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544F3" w14:textId="305A7F29" w:rsidR="00AB2A4A" w:rsidRPr="00AB2A4A" w:rsidRDefault="00AB2A4A" w:rsidP="00AB2A4A">
      <w:pPr>
        <w:pStyle w:val="CRCoverPage"/>
        <w:tabs>
          <w:tab w:val="left" w:pos="1980"/>
        </w:tabs>
        <w:rPr>
          <w:rFonts w:ascii="Times New Roman" w:hAnsi="Times New Roman"/>
          <w:b/>
          <w:bCs/>
          <w:sz w:val="24"/>
          <w:lang w:val="en-US"/>
        </w:rPr>
      </w:pPr>
      <w:r w:rsidRPr="00AB2A4A">
        <w:rPr>
          <w:rFonts w:ascii="Times New Roman" w:hAnsi="Times New Roman"/>
          <w:b/>
          <w:bCs/>
          <w:sz w:val="24"/>
          <w:lang w:val="en-US"/>
        </w:rPr>
        <w:t xml:space="preserve">3GPP TSG RAN WG1 Meeting 91 </w:t>
      </w:r>
      <w:r w:rsidRPr="00AB2A4A">
        <w:rPr>
          <w:rFonts w:ascii="Times New Roman" w:hAnsi="Times New Roman"/>
          <w:b/>
          <w:bCs/>
          <w:sz w:val="24"/>
          <w:lang w:val="en-US"/>
        </w:rPr>
        <w:tab/>
      </w:r>
      <w:r w:rsidRPr="00AB2A4A">
        <w:rPr>
          <w:rFonts w:ascii="Times New Roman" w:hAnsi="Times New Roman"/>
          <w:b/>
          <w:bCs/>
          <w:sz w:val="24"/>
          <w:lang w:val="en-US"/>
        </w:rPr>
        <w:tab/>
      </w:r>
      <w:r w:rsidRPr="00AB2A4A">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t xml:space="preserve">    </w:t>
      </w:r>
      <w:r w:rsidRPr="00AB2A4A">
        <w:rPr>
          <w:rFonts w:ascii="Times New Roman" w:hAnsi="Times New Roman"/>
          <w:b/>
          <w:bCs/>
          <w:sz w:val="24"/>
          <w:lang w:val="en-US"/>
        </w:rPr>
        <w:t>R1-17</w:t>
      </w:r>
      <w:r w:rsidR="00523FB9">
        <w:rPr>
          <w:rFonts w:ascii="Times New Roman" w:hAnsi="Times New Roman"/>
          <w:b/>
          <w:bCs/>
          <w:sz w:val="24"/>
          <w:lang w:val="en-US"/>
        </w:rPr>
        <w:t>20638</w:t>
      </w:r>
    </w:p>
    <w:p w14:paraId="4AE2638C" w14:textId="614977DF" w:rsidR="00A42367" w:rsidRPr="00B21A57" w:rsidRDefault="00AB2A4A" w:rsidP="00AB2A4A">
      <w:pPr>
        <w:pStyle w:val="CRCoverPage"/>
        <w:tabs>
          <w:tab w:val="left" w:pos="1980"/>
        </w:tabs>
        <w:jc w:val="both"/>
        <w:rPr>
          <w:rFonts w:ascii="Times New Roman" w:hAnsi="Times New Roman"/>
          <w:b/>
          <w:bCs/>
          <w:sz w:val="24"/>
          <w:lang w:val="en-US"/>
        </w:rPr>
      </w:pPr>
      <w:r w:rsidRPr="00AB2A4A">
        <w:rPr>
          <w:rFonts w:ascii="Times New Roman" w:hAnsi="Times New Roman"/>
          <w:b/>
          <w:bCs/>
          <w:sz w:val="24"/>
          <w:lang w:val="en-US"/>
        </w:rPr>
        <w:t>Reno, USA, Nov 27</w:t>
      </w:r>
      <w:r w:rsidR="001F0053" w:rsidRPr="001F0053">
        <w:rPr>
          <w:rFonts w:ascii="Times New Roman" w:hAnsi="Times New Roman"/>
          <w:b/>
          <w:bCs/>
          <w:sz w:val="24"/>
          <w:vertAlign w:val="superscript"/>
          <w:lang w:val="en-US"/>
        </w:rPr>
        <w:t>th</w:t>
      </w:r>
      <w:r w:rsidR="001F0053">
        <w:rPr>
          <w:rFonts w:ascii="Times New Roman" w:hAnsi="Times New Roman"/>
          <w:b/>
          <w:bCs/>
          <w:sz w:val="24"/>
          <w:lang w:val="en-US"/>
        </w:rPr>
        <w:t xml:space="preserve"> </w:t>
      </w:r>
      <w:r w:rsidRPr="00AB2A4A">
        <w:rPr>
          <w:rFonts w:ascii="Times New Roman" w:hAnsi="Times New Roman"/>
          <w:b/>
          <w:bCs/>
          <w:sz w:val="24"/>
          <w:lang w:val="en-US"/>
        </w:rPr>
        <w:t>– Dec 1</w:t>
      </w:r>
      <w:r w:rsidR="001F0053" w:rsidRPr="001F0053">
        <w:rPr>
          <w:rFonts w:ascii="Times New Roman" w:hAnsi="Times New Roman"/>
          <w:b/>
          <w:bCs/>
          <w:sz w:val="24"/>
          <w:vertAlign w:val="superscript"/>
          <w:lang w:val="en-US"/>
        </w:rPr>
        <w:t>st</w:t>
      </w:r>
      <w:r w:rsidRPr="00AB2A4A">
        <w:rPr>
          <w:rFonts w:ascii="Times New Roman" w:hAnsi="Times New Roman"/>
          <w:b/>
          <w:bCs/>
          <w:sz w:val="24"/>
          <w:lang w:val="en-US"/>
        </w:rPr>
        <w:t>, 2017</w:t>
      </w:r>
    </w:p>
    <w:p w14:paraId="1D14F629" w14:textId="77777777" w:rsidR="00AB2A4A" w:rsidRDefault="00AB2A4A" w:rsidP="00A42367">
      <w:pPr>
        <w:pStyle w:val="CRCoverPage"/>
        <w:tabs>
          <w:tab w:val="left" w:pos="1980"/>
        </w:tabs>
        <w:jc w:val="both"/>
        <w:rPr>
          <w:rFonts w:ascii="Times New Roman" w:hAnsi="Times New Roman"/>
          <w:b/>
          <w:bCs/>
          <w:sz w:val="24"/>
          <w:lang w:val="en-US"/>
        </w:rPr>
      </w:pPr>
    </w:p>
    <w:p w14:paraId="6A11D1D7" w14:textId="0C3F25D1" w:rsidR="00A42367" w:rsidRPr="00B21A57" w:rsidRDefault="00D24A3E" w:rsidP="00A42367">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w:t>
      </w:r>
      <w:r w:rsidR="00A42367" w:rsidRPr="00B21A57">
        <w:rPr>
          <w:rFonts w:ascii="Times New Roman" w:hAnsi="Times New Roman"/>
          <w:b/>
          <w:bCs/>
          <w:sz w:val="24"/>
          <w:lang w:val="en-US"/>
        </w:rPr>
        <w:t>.3.2.</w:t>
      </w:r>
      <w:r w:rsidR="00AB2A4A">
        <w:rPr>
          <w:rFonts w:ascii="Times New Roman" w:hAnsi="Times New Roman"/>
          <w:b/>
          <w:bCs/>
          <w:sz w:val="24"/>
          <w:lang w:val="en-US"/>
        </w:rPr>
        <w:t>1.1</w:t>
      </w:r>
    </w:p>
    <w:p w14:paraId="48AC1918" w14:textId="77777777" w:rsidR="00A42367" w:rsidRPr="00B21A57" w:rsidRDefault="00A42367" w:rsidP="00A42367">
      <w:pPr>
        <w:tabs>
          <w:tab w:val="left" w:pos="1985"/>
        </w:tabs>
        <w:rPr>
          <w:b/>
          <w:bCs/>
          <w:sz w:val="24"/>
        </w:rPr>
      </w:pPr>
      <w:r w:rsidRPr="00B21A57">
        <w:rPr>
          <w:b/>
          <w:bCs/>
          <w:sz w:val="24"/>
        </w:rPr>
        <w:t>Source:</w:t>
      </w:r>
      <w:r w:rsidRPr="00B21A57">
        <w:rPr>
          <w:b/>
          <w:bCs/>
          <w:sz w:val="24"/>
        </w:rPr>
        <w:tab/>
        <w:t>InterDigital Inc.</w:t>
      </w:r>
    </w:p>
    <w:p w14:paraId="7BE4B025" w14:textId="5C8CEA92" w:rsidR="00832DC1" w:rsidRPr="00B21A57" w:rsidRDefault="00832DC1" w:rsidP="00832DC1">
      <w:pPr>
        <w:ind w:left="1985" w:hanging="1985"/>
        <w:rPr>
          <w:b/>
          <w:bCs/>
        </w:rPr>
      </w:pPr>
      <w:r w:rsidRPr="00B21A57">
        <w:rPr>
          <w:b/>
          <w:bCs/>
          <w:sz w:val="24"/>
        </w:rPr>
        <w:t>Title:</w:t>
      </w:r>
      <w:r w:rsidRPr="00B21A57">
        <w:rPr>
          <w:b/>
          <w:bCs/>
          <w:sz w:val="24"/>
        </w:rPr>
        <w:tab/>
      </w:r>
      <w:r w:rsidR="00A3113C">
        <w:rPr>
          <w:b/>
          <w:bCs/>
          <w:sz w:val="24"/>
        </w:rPr>
        <w:t xml:space="preserve">On </w:t>
      </w:r>
      <w:r w:rsidR="00F7260A">
        <w:rPr>
          <w:b/>
          <w:bCs/>
          <w:sz w:val="24"/>
        </w:rPr>
        <w:t>HARQ-</w:t>
      </w:r>
      <w:r w:rsidR="00A3113C">
        <w:rPr>
          <w:b/>
          <w:bCs/>
          <w:sz w:val="24"/>
        </w:rPr>
        <w:t>ACK</w:t>
      </w:r>
      <w:r w:rsidR="008E4180">
        <w:rPr>
          <w:b/>
          <w:bCs/>
          <w:sz w:val="24"/>
        </w:rPr>
        <w:t xml:space="preserve"> and SR</w:t>
      </w:r>
      <w:r w:rsidR="00A3113C">
        <w:rPr>
          <w:b/>
          <w:bCs/>
          <w:sz w:val="24"/>
        </w:rPr>
        <w:t xml:space="preserve"> multiplexing on </w:t>
      </w:r>
      <w:r w:rsidR="003F71A2" w:rsidRPr="00B21A57">
        <w:rPr>
          <w:b/>
          <w:bCs/>
          <w:sz w:val="24"/>
        </w:rPr>
        <w:t>S</w:t>
      </w:r>
      <w:r w:rsidR="00156895" w:rsidRPr="00B21A57">
        <w:rPr>
          <w:b/>
          <w:bCs/>
          <w:sz w:val="24"/>
        </w:rPr>
        <w:t>hort-PUCCH</w:t>
      </w:r>
    </w:p>
    <w:p w14:paraId="0F4674AE" w14:textId="77777777" w:rsidR="00832DC1" w:rsidRPr="00B21A57" w:rsidRDefault="00832DC1" w:rsidP="00832DC1">
      <w:pPr>
        <w:ind w:left="1985" w:hanging="1985"/>
        <w:rPr>
          <w:b/>
          <w:bCs/>
          <w:sz w:val="24"/>
        </w:rPr>
      </w:pPr>
      <w:r w:rsidRPr="00B21A57">
        <w:rPr>
          <w:b/>
          <w:bCs/>
          <w:sz w:val="24"/>
        </w:rPr>
        <w:t>Document for:</w:t>
      </w:r>
      <w:r w:rsidRPr="00B21A57">
        <w:rPr>
          <w:b/>
          <w:bCs/>
          <w:sz w:val="24"/>
        </w:rPr>
        <w:tab/>
        <w:t>Discussion and Decision</w:t>
      </w:r>
    </w:p>
    <w:p w14:paraId="45A92109" w14:textId="648132A2" w:rsidR="00261A3A" w:rsidRPr="00B21A57" w:rsidRDefault="00A35469" w:rsidP="00F61137">
      <w:pPr>
        <w:pStyle w:val="Heading1"/>
        <w:rPr>
          <w:rFonts w:ascii="Times New Roman" w:hAnsi="Times New Roman"/>
          <w:b/>
        </w:rPr>
      </w:pPr>
      <w:bookmarkStart w:id="0" w:name="_Ref490170658"/>
      <w:r w:rsidRPr="00B21A57">
        <w:rPr>
          <w:rFonts w:ascii="Times New Roman" w:hAnsi="Times New Roman"/>
          <w:b/>
        </w:rPr>
        <w:t>Introduction</w:t>
      </w:r>
      <w:bookmarkEnd w:id="0"/>
    </w:p>
    <w:p w14:paraId="3906D7FC" w14:textId="0F86A19C" w:rsidR="00AE0245" w:rsidRPr="00B21A57" w:rsidRDefault="00614E7E" w:rsidP="006466ED">
      <w:pPr>
        <w:rPr>
          <w:rFonts w:eastAsia="MS Mincho"/>
          <w:iCs/>
          <w:lang w:eastAsia="ja-JP"/>
        </w:rPr>
      </w:pPr>
      <w:r w:rsidRPr="00B21A57">
        <w:t xml:space="preserve">In </w:t>
      </w:r>
      <w:r w:rsidR="006A3C84" w:rsidRPr="00B21A57">
        <w:t>RAN1 NR Ad-Hoc#2 Meeting</w:t>
      </w:r>
      <w:r w:rsidR="00FC0522" w:rsidRPr="00B21A57">
        <w:t xml:space="preserve"> </w:t>
      </w:r>
      <w:r w:rsidR="00FC0522" w:rsidRPr="00B21A57">
        <w:fldChar w:fldCharType="begin"/>
      </w:r>
      <w:r w:rsidR="00FC0522" w:rsidRPr="00B21A57">
        <w:instrText xml:space="preserve"> REF _Ref492892370 \r \h </w:instrText>
      </w:r>
      <w:r w:rsidR="00B21A57">
        <w:instrText xml:space="preserve"> \* MERGEFORMAT </w:instrText>
      </w:r>
      <w:r w:rsidR="00FC0522" w:rsidRPr="00B21A57">
        <w:fldChar w:fldCharType="separate"/>
      </w:r>
      <w:r w:rsidR="00683939" w:rsidRPr="00B21A57">
        <w:t>[1]</w:t>
      </w:r>
      <w:r w:rsidR="00FC0522" w:rsidRPr="00B21A57">
        <w:fldChar w:fldCharType="end"/>
      </w:r>
      <w:r w:rsidR="00C60BA9" w:rsidRPr="00B21A57">
        <w:t>, it was agreed that f</w:t>
      </w:r>
      <w:r w:rsidR="00C60BA9" w:rsidRPr="00B21A57">
        <w:rPr>
          <w:rFonts w:eastAsia="MS Mincho"/>
          <w:iCs/>
          <w:lang w:eastAsia="ja-JP"/>
        </w:rPr>
        <w:t xml:space="preserve">or 1-symbol PUCCH with 1 or 2 bit(s) UCI payload size “sequence selection with low PAPR” to be supported. </w:t>
      </w:r>
      <w:r w:rsidR="00AE0245" w:rsidRPr="00B21A57">
        <w:rPr>
          <w:rFonts w:eastAsia="MS Mincho"/>
          <w:iCs/>
          <w:lang w:eastAsia="ja-JP"/>
        </w:rPr>
        <w:t>Furthermore</w:t>
      </w:r>
      <w:r w:rsidR="00BC3E74" w:rsidRPr="00B21A57">
        <w:rPr>
          <w:rFonts w:eastAsia="MS Mincho"/>
          <w:iCs/>
          <w:lang w:eastAsia="ja-JP"/>
        </w:rPr>
        <w:t>,</w:t>
      </w:r>
      <w:r w:rsidR="00AE0245" w:rsidRPr="00B21A57">
        <w:rPr>
          <w:rFonts w:eastAsia="MS Mincho"/>
          <w:iCs/>
          <w:lang w:eastAsia="ja-JP"/>
        </w:rPr>
        <w:t xml:space="preserve"> in </w:t>
      </w:r>
      <w:r w:rsidRPr="00B21A57">
        <w:rPr>
          <w:rFonts w:eastAsia="MS Mincho"/>
          <w:iCs/>
          <w:lang w:eastAsia="ja-JP"/>
        </w:rPr>
        <w:t>RAN1</w:t>
      </w:r>
      <w:r w:rsidR="003F71A2" w:rsidRPr="00B21A57">
        <w:rPr>
          <w:rFonts w:eastAsia="MS Mincho"/>
          <w:iCs/>
          <w:lang w:eastAsia="ja-JP"/>
        </w:rPr>
        <w:t>NR</w:t>
      </w:r>
      <w:r w:rsidRPr="00B21A57">
        <w:rPr>
          <w:rFonts w:eastAsia="MS Mincho"/>
          <w:iCs/>
          <w:lang w:eastAsia="ja-JP"/>
        </w:rPr>
        <w:t>#</w:t>
      </w:r>
      <w:r w:rsidR="003F71A2" w:rsidRPr="00B21A57">
        <w:rPr>
          <w:rFonts w:eastAsia="MS Mincho"/>
          <w:iCs/>
          <w:lang w:eastAsia="ja-JP"/>
        </w:rPr>
        <w:t>3</w:t>
      </w:r>
      <w:r w:rsidR="002E7232" w:rsidRPr="00B21A57">
        <w:rPr>
          <w:rFonts w:eastAsia="MS Mincho"/>
          <w:iCs/>
          <w:lang w:eastAsia="ja-JP"/>
        </w:rPr>
        <w:t xml:space="preserve"> </w:t>
      </w:r>
      <w:r w:rsidR="002E7232" w:rsidRPr="00B21A57">
        <w:rPr>
          <w:rFonts w:eastAsia="MS Mincho"/>
          <w:iCs/>
          <w:lang w:eastAsia="ja-JP"/>
        </w:rPr>
        <w:fldChar w:fldCharType="begin"/>
      </w:r>
      <w:r w:rsidR="002E7232" w:rsidRPr="00B21A57">
        <w:rPr>
          <w:rFonts w:eastAsia="MS Mincho"/>
          <w:iCs/>
          <w:lang w:eastAsia="ja-JP"/>
        </w:rPr>
        <w:instrText xml:space="preserve"> REF _Ref492892410 \r \h </w:instrText>
      </w:r>
      <w:r w:rsidR="00B21A57">
        <w:rPr>
          <w:rFonts w:eastAsia="MS Mincho"/>
          <w:iCs/>
          <w:lang w:eastAsia="ja-JP"/>
        </w:rPr>
        <w:instrText xml:space="preserve"> \* MERGEFORMAT </w:instrText>
      </w:r>
      <w:r w:rsidR="002E7232" w:rsidRPr="00B21A57">
        <w:rPr>
          <w:rFonts w:eastAsia="MS Mincho"/>
          <w:iCs/>
          <w:lang w:eastAsia="ja-JP"/>
        </w:rPr>
      </w:r>
      <w:r w:rsidR="002E7232" w:rsidRPr="00B21A57">
        <w:rPr>
          <w:rFonts w:eastAsia="MS Mincho"/>
          <w:iCs/>
          <w:lang w:eastAsia="ja-JP"/>
        </w:rPr>
        <w:fldChar w:fldCharType="separate"/>
      </w:r>
      <w:r w:rsidR="00683939" w:rsidRPr="00B21A57">
        <w:rPr>
          <w:rFonts w:eastAsia="MS Mincho"/>
          <w:iCs/>
          <w:lang w:eastAsia="ja-JP"/>
        </w:rPr>
        <w:t>[2]</w:t>
      </w:r>
      <w:r w:rsidR="002E7232" w:rsidRPr="00B21A57">
        <w:rPr>
          <w:rFonts w:eastAsia="MS Mincho"/>
          <w:iCs/>
          <w:lang w:eastAsia="ja-JP"/>
        </w:rPr>
        <w:fldChar w:fldCharType="end"/>
      </w:r>
      <w:r w:rsidRPr="00B21A57">
        <w:rPr>
          <w:rFonts w:eastAsia="MS Mincho"/>
          <w:iCs/>
          <w:lang w:eastAsia="ja-JP"/>
        </w:rPr>
        <w:t>, it was agreed:</w:t>
      </w:r>
    </w:p>
    <w:p w14:paraId="284F3F17" w14:textId="77777777" w:rsidR="00AE0245" w:rsidRPr="00B21A57" w:rsidRDefault="00AE0245" w:rsidP="00AE0245">
      <w:pPr>
        <w:rPr>
          <w:rFonts w:eastAsia="MS Mincho"/>
          <w:b/>
          <w:u w:val="single"/>
        </w:rPr>
      </w:pPr>
      <w:r w:rsidRPr="00B21A57">
        <w:rPr>
          <w:rFonts w:eastAsia="MS Mincho"/>
          <w:b/>
          <w:highlight w:val="green"/>
          <w:u w:val="single"/>
          <w:lang w:eastAsia="ja-JP"/>
        </w:rPr>
        <w:t>Agreements</w:t>
      </w:r>
      <w:r w:rsidRPr="00B21A57">
        <w:rPr>
          <w:rFonts w:eastAsia="MS Mincho"/>
          <w:b/>
          <w:highlight w:val="green"/>
          <w:u w:val="single"/>
        </w:rPr>
        <w:t>:</w:t>
      </w:r>
    </w:p>
    <w:p w14:paraId="44D9196C" w14:textId="77777777" w:rsidR="00D566D3" w:rsidRPr="00BD4D22" w:rsidRDefault="00D566D3" w:rsidP="00D566D3">
      <w:pPr>
        <w:pStyle w:val="ListParagraph"/>
        <w:numPr>
          <w:ilvl w:val="0"/>
          <w:numId w:val="19"/>
        </w:numPr>
        <w:tabs>
          <w:tab w:val="left" w:pos="720"/>
          <w:tab w:val="left" w:pos="1440"/>
        </w:tabs>
        <w:spacing w:line="256" w:lineRule="auto"/>
        <w:rPr>
          <w:rFonts w:ascii="Times New Roman" w:eastAsia="Times New Roman" w:hAnsi="Times New Roman"/>
          <w:szCs w:val="20"/>
        </w:rPr>
      </w:pPr>
      <w:r w:rsidRPr="00BD4D22">
        <w:rPr>
          <w:rFonts w:ascii="Times New Roman" w:eastAsia="Times New Roman" w:hAnsi="Times New Roman"/>
          <w:szCs w:val="20"/>
        </w:rPr>
        <w:t>For short-PUCCH with UCI of up to 2 bits (with/without SR), option 4 is supported.</w:t>
      </w:r>
    </w:p>
    <w:p w14:paraId="18702906" w14:textId="77777777" w:rsidR="00380C18" w:rsidRPr="00BD4D22" w:rsidRDefault="00D566D3" w:rsidP="00380C18">
      <w:pPr>
        <w:pStyle w:val="ListParagraph"/>
        <w:numPr>
          <w:ilvl w:val="1"/>
          <w:numId w:val="19"/>
        </w:numPr>
        <w:tabs>
          <w:tab w:val="left" w:pos="720"/>
          <w:tab w:val="left" w:pos="1440"/>
        </w:tabs>
        <w:spacing w:line="256" w:lineRule="auto"/>
        <w:rPr>
          <w:rFonts w:ascii="Times New Roman" w:eastAsia="Times New Roman" w:hAnsi="Times New Roman"/>
          <w:szCs w:val="20"/>
        </w:rPr>
      </w:pPr>
      <w:r w:rsidRPr="00BD4D22">
        <w:rPr>
          <w:rFonts w:ascii="Times New Roman" w:eastAsia="Times New Roman" w:hAnsi="Times New Roman"/>
          <w:szCs w:val="20"/>
        </w:rPr>
        <w:t>Note: option 4 is sequence selection</w:t>
      </w:r>
    </w:p>
    <w:p w14:paraId="436F6174" w14:textId="36F2B756" w:rsidR="00380C18" w:rsidRPr="00BD4D22" w:rsidRDefault="00380C18" w:rsidP="00380C18">
      <w:pPr>
        <w:pStyle w:val="ListParagraph"/>
        <w:numPr>
          <w:ilvl w:val="0"/>
          <w:numId w:val="19"/>
        </w:numPr>
        <w:tabs>
          <w:tab w:val="left" w:pos="720"/>
          <w:tab w:val="left" w:pos="1440"/>
        </w:tabs>
        <w:spacing w:line="256" w:lineRule="auto"/>
        <w:rPr>
          <w:rFonts w:ascii="Times New Roman" w:eastAsia="Times New Roman" w:hAnsi="Times New Roman"/>
          <w:szCs w:val="20"/>
        </w:rPr>
      </w:pPr>
      <w:r w:rsidRPr="00BD4D22">
        <w:rPr>
          <w:rFonts w:ascii="Times New Roman" w:eastAsia="MS Mincho" w:hAnsi="Times New Roman"/>
          <w:szCs w:val="20"/>
          <w:lang w:eastAsia="ja-JP"/>
        </w:rPr>
        <w:t xml:space="preserve">For simultaneous transmission of 2-bit HARQ-ACK and SR, </w:t>
      </w:r>
      <w:r w:rsidRPr="00BD4D22">
        <w:rPr>
          <w:rFonts w:ascii="Times New Roman" w:eastAsia="MS Mincho" w:hAnsi="Times New Roman"/>
          <w:szCs w:val="20"/>
        </w:rPr>
        <w:t>short PUCCH for UCI of up to 2 bits is used</w:t>
      </w:r>
    </w:p>
    <w:p w14:paraId="1B380BA0" w14:textId="77777777" w:rsidR="009819D1" w:rsidRPr="00BD4D22" w:rsidRDefault="00380C18" w:rsidP="009819D1">
      <w:pPr>
        <w:numPr>
          <w:ilvl w:val="1"/>
          <w:numId w:val="19"/>
        </w:numPr>
        <w:tabs>
          <w:tab w:val="left" w:pos="1440"/>
        </w:tabs>
        <w:spacing w:after="0"/>
      </w:pPr>
      <w:r w:rsidRPr="00BD4D22">
        <w:t>Aim to conclude one solution in the next meeting (e.g., # of sequences, potential resource selection, potential spatial bundling, etc.)</w:t>
      </w:r>
    </w:p>
    <w:p w14:paraId="3DE60C89" w14:textId="647FF071" w:rsidR="009819D1" w:rsidRPr="00BD4D22" w:rsidRDefault="009819D1" w:rsidP="00F77121">
      <w:pPr>
        <w:numPr>
          <w:ilvl w:val="0"/>
          <w:numId w:val="19"/>
        </w:numPr>
        <w:tabs>
          <w:tab w:val="left" w:pos="1440"/>
        </w:tabs>
        <w:spacing w:after="0"/>
      </w:pPr>
      <w:r w:rsidRPr="00BD4D22">
        <w:t xml:space="preserve">For </w:t>
      </w:r>
      <w:r w:rsidRPr="00BD4D22">
        <w:rPr>
          <w:rFonts w:eastAsia="MS Mincho"/>
          <w:lang w:eastAsia="ja-JP"/>
        </w:rPr>
        <w:t xml:space="preserve">two-symbol </w:t>
      </w:r>
      <w:r w:rsidRPr="00BD4D22">
        <w:t xml:space="preserve">short-PUCCH with up to 2 UCI bits, </w:t>
      </w:r>
      <w:r w:rsidRPr="00BD4D22">
        <w:rPr>
          <w:rFonts w:eastAsia="MS Mincho"/>
          <w:lang w:eastAsia="ja-JP"/>
        </w:rPr>
        <w:t>sequence</w:t>
      </w:r>
      <w:r w:rsidRPr="00BD4D22">
        <w:t xml:space="preserve"> hopping </w:t>
      </w:r>
      <w:r w:rsidRPr="00BD4D22">
        <w:rPr>
          <w:rFonts w:eastAsia="MS Mincho"/>
          <w:lang w:eastAsia="ja-JP"/>
        </w:rPr>
        <w:t xml:space="preserve">between the two symbols </w:t>
      </w:r>
      <w:r w:rsidRPr="00BD4D22">
        <w:t>is supported.</w:t>
      </w:r>
    </w:p>
    <w:p w14:paraId="778F8C19" w14:textId="0694A889" w:rsidR="00AE0245" w:rsidRPr="00BD4D22" w:rsidRDefault="009819D1" w:rsidP="00355726">
      <w:pPr>
        <w:pStyle w:val="ListParagraph"/>
        <w:numPr>
          <w:ilvl w:val="1"/>
          <w:numId w:val="19"/>
        </w:numPr>
        <w:spacing w:after="160"/>
        <w:rPr>
          <w:rFonts w:ascii="Times New Roman" w:hAnsi="Times New Roman"/>
          <w:szCs w:val="20"/>
        </w:rPr>
      </w:pPr>
      <w:r w:rsidRPr="00BD4D22">
        <w:rPr>
          <w:rFonts w:ascii="Times New Roman" w:hAnsi="Times New Roman"/>
          <w:szCs w:val="20"/>
        </w:rPr>
        <w:t xml:space="preserve">FFS: The </w:t>
      </w:r>
      <w:r w:rsidRPr="00BD4D22">
        <w:rPr>
          <w:rFonts w:ascii="Times New Roman" w:eastAsia="MS Mincho" w:hAnsi="Times New Roman"/>
          <w:szCs w:val="20"/>
          <w:lang w:eastAsia="ja-JP"/>
        </w:rPr>
        <w:t xml:space="preserve">details of sequence </w:t>
      </w:r>
      <w:r w:rsidRPr="00BD4D22">
        <w:rPr>
          <w:rFonts w:ascii="Times New Roman" w:hAnsi="Times New Roman"/>
          <w:szCs w:val="20"/>
        </w:rPr>
        <w:t>hopping.</w:t>
      </w:r>
      <w:r w:rsidRPr="00BD4D22">
        <w:rPr>
          <w:rFonts w:ascii="Times New Roman" w:eastAsia="MS Mincho" w:hAnsi="Times New Roman"/>
          <w:szCs w:val="20"/>
          <w:lang w:eastAsia="ja-JP"/>
        </w:rPr>
        <w:t xml:space="preserve"> </w:t>
      </w:r>
    </w:p>
    <w:p w14:paraId="494EFB6C" w14:textId="53DEABD1" w:rsidR="0002269D" w:rsidRDefault="0002269D" w:rsidP="006466ED">
      <w:pPr>
        <w:spacing w:before="240"/>
      </w:pPr>
      <w:r>
        <w:t>In RAN1#90bis</w:t>
      </w:r>
      <w:r w:rsidR="00BD4D22">
        <w:t xml:space="preserve"> meeting,</w:t>
      </w:r>
      <w:r>
        <w:t xml:space="preserve"> the following </w:t>
      </w:r>
      <w:r w:rsidR="007C3926">
        <w:t xml:space="preserve">related </w:t>
      </w:r>
      <w:r>
        <w:t xml:space="preserve">agreements </w:t>
      </w:r>
      <w:r w:rsidR="00BD4D22">
        <w:t xml:space="preserve">were reached </w:t>
      </w:r>
      <w:r>
        <w:t>on s</w:t>
      </w:r>
      <w:r w:rsidRPr="0002269D">
        <w:t>hort-PUCCH for UCI of up to 2 bits</w:t>
      </w:r>
      <w:r>
        <w:t>:</w:t>
      </w:r>
    </w:p>
    <w:p w14:paraId="786513F2" w14:textId="77777777" w:rsidR="005C754B" w:rsidRPr="00105A6F" w:rsidRDefault="005C754B" w:rsidP="005C754B">
      <w:r w:rsidRPr="00105A6F">
        <w:rPr>
          <w:highlight w:val="green"/>
        </w:rPr>
        <w:t>Agreements</w:t>
      </w:r>
      <w:r w:rsidRPr="00105A6F">
        <w:t>:</w:t>
      </w:r>
    </w:p>
    <w:p w14:paraId="58BB1593" w14:textId="77777777" w:rsidR="005C754B" w:rsidRPr="00105A6F" w:rsidRDefault="005C754B" w:rsidP="005C754B">
      <w:pPr>
        <w:numPr>
          <w:ilvl w:val="0"/>
          <w:numId w:val="30"/>
        </w:numPr>
        <w:spacing w:after="0"/>
      </w:pPr>
      <w:r w:rsidRPr="00105A6F">
        <w:t>In Rel-15, only length 12 sequences are supported for short PUCCH for up to 2 bits (PUCCH format 0) and long PUCCH for up to 2 bits</w:t>
      </w:r>
    </w:p>
    <w:p w14:paraId="3D994A9B" w14:textId="77777777" w:rsidR="005C754B" w:rsidRDefault="005C754B" w:rsidP="0002269D">
      <w:pPr>
        <w:rPr>
          <w:highlight w:val="green"/>
        </w:rPr>
      </w:pPr>
    </w:p>
    <w:p w14:paraId="1DE656D4" w14:textId="2B42D2AF" w:rsidR="0002269D" w:rsidRPr="003907AE" w:rsidRDefault="0002269D" w:rsidP="0002269D">
      <w:r w:rsidRPr="003907AE">
        <w:rPr>
          <w:highlight w:val="green"/>
        </w:rPr>
        <w:t>Agreements</w:t>
      </w:r>
      <w:r w:rsidRPr="003907AE">
        <w:t>:</w:t>
      </w:r>
    </w:p>
    <w:p w14:paraId="289DC448" w14:textId="77777777" w:rsidR="0002269D" w:rsidRPr="003907AE" w:rsidRDefault="0002269D" w:rsidP="0002269D">
      <w:pPr>
        <w:numPr>
          <w:ilvl w:val="0"/>
          <w:numId w:val="30"/>
        </w:numPr>
        <w:spacing w:after="0"/>
      </w:pPr>
      <w:r w:rsidRPr="003907AE">
        <w:t>For HARQ-ACK transmission using short PUCCH for up to 2 bits</w:t>
      </w:r>
    </w:p>
    <w:p w14:paraId="477FB9A6" w14:textId="77777777" w:rsidR="0002269D" w:rsidRPr="003907AE" w:rsidRDefault="0002269D" w:rsidP="0002269D">
      <w:pPr>
        <w:numPr>
          <w:ilvl w:val="1"/>
          <w:numId w:val="30"/>
        </w:numPr>
        <w:spacing w:after="0"/>
      </w:pPr>
      <w:r w:rsidRPr="003907AE">
        <w:t xml:space="preserve">In case of 1-bit HARQ-ACK only: </w:t>
      </w:r>
    </w:p>
    <w:p w14:paraId="0A01F7B0" w14:textId="77777777" w:rsidR="0002269D" w:rsidRPr="003907AE" w:rsidRDefault="0002269D" w:rsidP="0002269D">
      <w:pPr>
        <w:numPr>
          <w:ilvl w:val="2"/>
          <w:numId w:val="30"/>
        </w:numPr>
        <w:spacing w:after="0"/>
      </w:pPr>
      <w:r w:rsidRPr="003907AE">
        <w:t>The distance between the two cyclic shifts within a PRB is 6</w:t>
      </w:r>
    </w:p>
    <w:p w14:paraId="0887E160" w14:textId="77777777" w:rsidR="0002269D" w:rsidRPr="003907AE" w:rsidRDefault="0002269D" w:rsidP="0002269D">
      <w:pPr>
        <w:numPr>
          <w:ilvl w:val="1"/>
          <w:numId w:val="30"/>
        </w:numPr>
        <w:spacing w:after="0"/>
      </w:pPr>
      <w:r w:rsidRPr="003907AE">
        <w:t>In case of 2-bit HARQ-ACK only</w:t>
      </w:r>
    </w:p>
    <w:p w14:paraId="5FDDC975" w14:textId="77777777" w:rsidR="0002269D" w:rsidRPr="003907AE" w:rsidRDefault="0002269D" w:rsidP="0002269D">
      <w:pPr>
        <w:numPr>
          <w:ilvl w:val="2"/>
          <w:numId w:val="30"/>
        </w:numPr>
        <w:spacing w:after="0"/>
      </w:pPr>
      <w:r w:rsidRPr="003907AE">
        <w:t xml:space="preserve">The distance between any two adjacent cyclic shifts within a PRB is 3 </w:t>
      </w:r>
    </w:p>
    <w:p w14:paraId="5A868670" w14:textId="77777777" w:rsidR="0002269D" w:rsidRPr="003907AE" w:rsidRDefault="0002269D" w:rsidP="0002269D">
      <w:pPr>
        <w:numPr>
          <w:ilvl w:val="1"/>
          <w:numId w:val="30"/>
        </w:numPr>
        <w:spacing w:after="0"/>
      </w:pPr>
      <w:r w:rsidRPr="003907AE">
        <w:t>In case of 1-bit HARQ-ACK &amp; SR (positive or negative)</w:t>
      </w:r>
    </w:p>
    <w:p w14:paraId="75E056F8" w14:textId="77777777" w:rsidR="0002269D" w:rsidRPr="003907AE" w:rsidRDefault="0002269D" w:rsidP="0002269D">
      <w:pPr>
        <w:numPr>
          <w:ilvl w:val="2"/>
          <w:numId w:val="30"/>
        </w:numPr>
        <w:spacing w:after="0"/>
      </w:pPr>
      <w:r w:rsidRPr="003907AE">
        <w:t>FFS</w:t>
      </w:r>
    </w:p>
    <w:p w14:paraId="3A755198" w14:textId="77777777" w:rsidR="0002269D" w:rsidRPr="003907AE" w:rsidRDefault="0002269D" w:rsidP="0002269D">
      <w:pPr>
        <w:numPr>
          <w:ilvl w:val="1"/>
          <w:numId w:val="30"/>
        </w:numPr>
        <w:spacing w:after="0"/>
      </w:pPr>
      <w:r w:rsidRPr="003907AE">
        <w:t>In case of 2-bit HARQ-ACK &amp; SR (positive or negative)</w:t>
      </w:r>
    </w:p>
    <w:p w14:paraId="41C80478" w14:textId="77777777" w:rsidR="0002269D" w:rsidRPr="003907AE" w:rsidRDefault="0002269D" w:rsidP="0002269D">
      <w:pPr>
        <w:numPr>
          <w:ilvl w:val="2"/>
          <w:numId w:val="30"/>
        </w:numPr>
        <w:spacing w:after="0"/>
      </w:pPr>
      <w:r w:rsidRPr="003907AE">
        <w:t>FFS</w:t>
      </w:r>
    </w:p>
    <w:p w14:paraId="316037AD" w14:textId="77777777" w:rsidR="0002269D" w:rsidRPr="003907AE" w:rsidRDefault="0002269D" w:rsidP="0002269D">
      <w:pPr>
        <w:rPr>
          <w:highlight w:val="green"/>
        </w:rPr>
      </w:pPr>
      <w:r w:rsidRPr="003907AE">
        <w:rPr>
          <w:highlight w:val="green"/>
        </w:rPr>
        <w:t>Agreements:</w:t>
      </w:r>
    </w:p>
    <w:p w14:paraId="5344B7A5" w14:textId="77777777" w:rsidR="0002269D" w:rsidRPr="003907AE" w:rsidRDefault="0002269D" w:rsidP="0002269D">
      <w:pPr>
        <w:numPr>
          <w:ilvl w:val="0"/>
          <w:numId w:val="30"/>
        </w:numPr>
        <w:spacing w:after="0"/>
      </w:pPr>
      <w:r w:rsidRPr="003907AE">
        <w:t>In case of SR due at the same time with other UCI, the physical layer can only transmit one SR at any given time</w:t>
      </w:r>
    </w:p>
    <w:p w14:paraId="0E461FF1" w14:textId="77777777" w:rsidR="0002269D" w:rsidRPr="003907AE" w:rsidRDefault="0002269D" w:rsidP="0002269D">
      <w:pPr>
        <w:numPr>
          <w:ilvl w:val="1"/>
          <w:numId w:val="30"/>
        </w:numPr>
        <w:spacing w:after="0"/>
      </w:pPr>
      <w:r w:rsidRPr="003907AE">
        <w:t>If multiple SR are triggered prioritization of which SR should be transmitted is decided by RAN2</w:t>
      </w:r>
    </w:p>
    <w:p w14:paraId="36694356" w14:textId="34D9BE88" w:rsidR="005A08A7" w:rsidRPr="00B21A57" w:rsidRDefault="00A7087D" w:rsidP="006466ED">
      <w:pPr>
        <w:spacing w:before="240"/>
      </w:pPr>
      <w:r w:rsidRPr="00B21A57">
        <w:t>In this contribution, we</w:t>
      </w:r>
      <w:r w:rsidR="00C25B97" w:rsidRPr="00B21A57">
        <w:t xml:space="preserve"> </w:t>
      </w:r>
      <w:r w:rsidR="00AD4941">
        <w:t>discuss various methods for SR and HARQ-ACK multiplexing on Short-PUCCH</w:t>
      </w:r>
      <w:r w:rsidR="00AB4049">
        <w:t xml:space="preserve"> with UCI of up to 2 bits</w:t>
      </w:r>
      <w:r w:rsidR="00AD4941">
        <w:t xml:space="preserve">. We also </w:t>
      </w:r>
      <w:r w:rsidR="00FE65DC" w:rsidRPr="00B21A57">
        <w:t xml:space="preserve">enumerate several methods for assigning various cyclic shifts of a </w:t>
      </w:r>
      <w:r w:rsidR="00DC3456" w:rsidRPr="00B21A57">
        <w:t>computer-generated</w:t>
      </w:r>
      <w:r w:rsidR="00C60BA9" w:rsidRPr="00B21A57">
        <w:t xml:space="preserve"> </w:t>
      </w:r>
      <w:r w:rsidR="00552232" w:rsidRPr="00B21A57">
        <w:t>sequence</w:t>
      </w:r>
      <w:r w:rsidR="008038B1" w:rsidRPr="00B21A57">
        <w:t xml:space="preserve"> </w:t>
      </w:r>
      <w:r w:rsidR="00FE65DC" w:rsidRPr="00B21A57">
        <w:t xml:space="preserve">to indicate 1- or 2-bit HARQ-ACK with/without SR. </w:t>
      </w:r>
    </w:p>
    <w:p w14:paraId="411E7BBD" w14:textId="174D03E8" w:rsidR="00085A01" w:rsidRPr="00B21A57" w:rsidRDefault="005E367E" w:rsidP="00F61137">
      <w:pPr>
        <w:pStyle w:val="Heading1"/>
        <w:rPr>
          <w:rFonts w:ascii="Times New Roman" w:hAnsi="Times New Roman"/>
          <w:b/>
        </w:rPr>
      </w:pPr>
      <w:r>
        <w:rPr>
          <w:rFonts w:ascii="Times New Roman" w:hAnsi="Times New Roman"/>
          <w:b/>
        </w:rPr>
        <w:lastRenderedPageBreak/>
        <w:t xml:space="preserve">1-bit HARQ-ACK </w:t>
      </w:r>
      <w:r w:rsidR="006B2C5C">
        <w:rPr>
          <w:rFonts w:ascii="Times New Roman" w:hAnsi="Times New Roman"/>
          <w:b/>
        </w:rPr>
        <w:t xml:space="preserve">&amp; SR multiplexing </w:t>
      </w:r>
      <w:r>
        <w:rPr>
          <w:rFonts w:ascii="Times New Roman" w:hAnsi="Times New Roman"/>
          <w:b/>
        </w:rPr>
        <w:t xml:space="preserve">in </w:t>
      </w:r>
      <w:r w:rsidR="00077EFF" w:rsidRPr="00B21A57">
        <w:rPr>
          <w:rFonts w:ascii="Times New Roman" w:hAnsi="Times New Roman"/>
          <w:b/>
        </w:rPr>
        <w:t xml:space="preserve">Short </w:t>
      </w:r>
      <w:r w:rsidR="008C5D03" w:rsidRPr="00B21A57">
        <w:rPr>
          <w:rFonts w:ascii="Times New Roman" w:hAnsi="Times New Roman"/>
          <w:b/>
        </w:rPr>
        <w:t>PUCCH</w:t>
      </w:r>
      <w:r w:rsidR="0098178B" w:rsidRPr="00B21A57">
        <w:rPr>
          <w:rFonts w:ascii="Times New Roman" w:hAnsi="Times New Roman"/>
          <w:b/>
        </w:rPr>
        <w:t xml:space="preserve"> </w:t>
      </w:r>
    </w:p>
    <w:p w14:paraId="3DDAF307" w14:textId="71C9290D" w:rsidR="00A22F2E" w:rsidRPr="00B21A57" w:rsidRDefault="00A22F2E" w:rsidP="00BD4D22">
      <w:r w:rsidRPr="00B21A57">
        <w:t xml:space="preserve">When scheduling request (SR) is not present, </w:t>
      </w:r>
      <w:r w:rsidR="001D70E6" w:rsidRPr="00B21A57">
        <w:t xml:space="preserve">the sequence assignment for a 1-bit HARQ-ACK is mostly straightforward. For instance, two consecutive cyclic shifts of a base sequence may be assigned to a UE to indicate ACK vs NACK. </w:t>
      </w:r>
      <w:r w:rsidR="00BD4D22" w:rsidRPr="00523FB9">
        <w:t>In RAN1#90bis meeting, it was agreed to assign two sequences where the distance between the two cyclic shifts within a PRB is 6.</w:t>
      </w:r>
      <w:r w:rsidR="001D70E6" w:rsidRPr="00B21A57">
        <w:t xml:space="preserve"> </w:t>
      </w:r>
    </w:p>
    <w:p w14:paraId="3F63FD5D" w14:textId="129A4886" w:rsidR="0060178F" w:rsidRPr="00B21A57" w:rsidRDefault="001D70E6" w:rsidP="00184A28">
      <w:r w:rsidRPr="00B21A57">
        <w:t xml:space="preserve">When SR is present, there are multiple choices in how to assign a set of sequences to a UE. </w:t>
      </w:r>
      <w:r w:rsidR="00B93171" w:rsidRPr="00B21A57">
        <w:t xml:space="preserve">The design trade-off is how </w:t>
      </w:r>
      <w:r w:rsidR="0060178F" w:rsidRPr="00B21A57">
        <w:t xml:space="preserve">to </w:t>
      </w:r>
      <w:r w:rsidR="00B93171" w:rsidRPr="00B21A57">
        <w:t xml:space="preserve">efficiently and robustly </w:t>
      </w:r>
      <w:r w:rsidR="0060178F" w:rsidRPr="00B21A57">
        <w:t xml:space="preserve">multiplex 1-bit HARQ-ACK with SR. </w:t>
      </w:r>
      <w:r w:rsidR="00B93171" w:rsidRPr="00B21A57">
        <w:t>Given the possibility of ACK/NACK and positive/negative SR, there are four states:</w:t>
      </w:r>
    </w:p>
    <w:p w14:paraId="4E07AF19" w14:textId="3D707FBD" w:rsidR="00B93171"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1: </w:t>
      </w:r>
      <w:r w:rsidR="00B93171" w:rsidRPr="00B21A57">
        <w:rPr>
          <w:rFonts w:ascii="Times New Roman" w:hAnsi="Times New Roman"/>
        </w:rPr>
        <w:t xml:space="preserve">(ACK, negative SR), </w:t>
      </w:r>
    </w:p>
    <w:p w14:paraId="17D520D6" w14:textId="0DB3E066" w:rsidR="00B93171"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2: </w:t>
      </w:r>
      <w:r w:rsidR="00B93171" w:rsidRPr="00B21A57">
        <w:rPr>
          <w:rFonts w:ascii="Times New Roman" w:hAnsi="Times New Roman"/>
        </w:rPr>
        <w:t xml:space="preserve">(NACK, negative SR), </w:t>
      </w:r>
    </w:p>
    <w:p w14:paraId="6659618B" w14:textId="74D0CBAD" w:rsidR="00B93171"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3: </w:t>
      </w:r>
      <w:r w:rsidR="00B93171" w:rsidRPr="00B21A57">
        <w:rPr>
          <w:rFonts w:ascii="Times New Roman" w:hAnsi="Times New Roman"/>
        </w:rPr>
        <w:t xml:space="preserve">(ACK, positive SR), </w:t>
      </w:r>
    </w:p>
    <w:p w14:paraId="4EF8CC1E" w14:textId="039A5DFA" w:rsidR="006958BD"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4: </w:t>
      </w:r>
      <w:r w:rsidR="00B93171" w:rsidRPr="00B21A57">
        <w:rPr>
          <w:rFonts w:ascii="Times New Roman" w:hAnsi="Times New Roman"/>
        </w:rPr>
        <w:t xml:space="preserve">(NACK, positive SR). </w:t>
      </w:r>
    </w:p>
    <w:p w14:paraId="023B5F59" w14:textId="77777777" w:rsidR="00B93171" w:rsidRPr="00B21A57" w:rsidRDefault="00B93171" w:rsidP="00D0458E">
      <w:pPr>
        <w:pStyle w:val="ListParagraph"/>
        <w:jc w:val="both"/>
        <w:rPr>
          <w:rFonts w:ascii="Times New Roman" w:hAnsi="Times New Roman"/>
        </w:rPr>
      </w:pPr>
    </w:p>
    <w:p w14:paraId="580FC3F7" w14:textId="1D139AF6" w:rsidR="006E7592" w:rsidRPr="00B21A57" w:rsidRDefault="009F704F" w:rsidP="00184A28">
      <w:r w:rsidRPr="00B21A57">
        <w:t xml:space="preserve">A proposal </w:t>
      </w:r>
      <w:r w:rsidR="0060178F" w:rsidRPr="00B21A57">
        <w:t xml:space="preserve">is to assign four </w:t>
      </w:r>
      <w:r w:rsidR="00304FAF" w:rsidRPr="00B21A57">
        <w:t xml:space="preserve">cyclic shifts </w:t>
      </w:r>
      <w:r w:rsidR="0060178F" w:rsidRPr="00B21A57">
        <w:t xml:space="preserve">sequence resources to a UE where </w:t>
      </w:r>
      <w:r w:rsidR="00B93171" w:rsidRPr="00B21A57">
        <w:t xml:space="preserve">the UE sends </w:t>
      </w:r>
      <w:r w:rsidR="00B478B2" w:rsidRPr="00B21A57">
        <w:t xml:space="preserve">one </w:t>
      </w:r>
      <w:r w:rsidR="00B93171" w:rsidRPr="00B21A57">
        <w:t xml:space="preserve">of the sequences in association </w:t>
      </w:r>
      <w:r w:rsidR="00CF69F2" w:rsidRPr="00B21A57">
        <w:t>to</w:t>
      </w:r>
      <w:r w:rsidR="00B93171" w:rsidRPr="00B21A57">
        <w:t xml:space="preserve"> </w:t>
      </w:r>
      <w:r w:rsidR="0060178F" w:rsidRPr="00B21A57">
        <w:t xml:space="preserve">one of the </w:t>
      </w:r>
      <w:r w:rsidR="00B93171" w:rsidRPr="00B21A57">
        <w:t xml:space="preserve">above-listed </w:t>
      </w:r>
      <w:r w:rsidR="0060178F" w:rsidRPr="00B21A57">
        <w:t>states</w:t>
      </w:r>
      <w:r w:rsidR="00B93171" w:rsidRPr="00B21A57">
        <w:t>.</w:t>
      </w:r>
      <w:r w:rsidR="00CD06CC" w:rsidRPr="00B21A57">
        <w:t xml:space="preserve"> For instance, cyclic shifts of 0, 1, 2, and 3 of a base sequence may be assigned to a UE. </w:t>
      </w:r>
    </w:p>
    <w:p w14:paraId="16B98561" w14:textId="05BE5F6D" w:rsidR="00BB278D" w:rsidRDefault="00CD06CC" w:rsidP="00184A28">
      <w:pPr>
        <w:spacing w:before="240"/>
      </w:pPr>
      <w:r w:rsidRPr="00B21A57">
        <w:t xml:space="preserve">A design choice would </w:t>
      </w:r>
      <w:r w:rsidR="00C57D17" w:rsidRPr="00B21A57">
        <w:t xml:space="preserve">also </w:t>
      </w:r>
      <w:r w:rsidRPr="00B21A57">
        <w:t xml:space="preserve">be </w:t>
      </w:r>
      <w:r w:rsidR="00C57D17" w:rsidRPr="00B21A57">
        <w:t xml:space="preserve">which of available cyclic shifts to be assigned to which state. </w:t>
      </w:r>
      <w:r w:rsidR="006E7592" w:rsidRPr="00B21A57">
        <w:t xml:space="preserve">Given channel impairments such as frequency selectivity, a gNB </w:t>
      </w:r>
      <w:r w:rsidR="00CF69F2" w:rsidRPr="00B21A57">
        <w:t>instead of</w:t>
      </w:r>
      <w:r w:rsidR="006E7592" w:rsidRPr="00B21A57">
        <w:t xml:space="preserve"> detect</w:t>
      </w:r>
      <w:r w:rsidR="00CF69F2" w:rsidRPr="00B21A57">
        <w:t>ing</w:t>
      </w:r>
      <w:r w:rsidR="006E7592" w:rsidRPr="00B21A57">
        <w:t xml:space="preserve"> a cyclic shift </w:t>
      </w:r>
      <w:r w:rsidR="00CF69F2" w:rsidRPr="00B21A57">
        <w:t xml:space="preserve">(that was actually transmitted) might detect </w:t>
      </w:r>
      <w:r w:rsidR="006E7592" w:rsidRPr="00B21A57">
        <w:t>in error an adjacent cyclic shift</w:t>
      </w:r>
      <w:r w:rsidR="0011590C" w:rsidRPr="00B21A57">
        <w:t>. And if the adjacent cyclic shift belongs to another UE such error brings two-fold damage</w:t>
      </w:r>
      <w:r w:rsidR="00CF69F2" w:rsidRPr="00B21A57">
        <w:t xml:space="preserve"> since it carries </w:t>
      </w:r>
      <w:r w:rsidR="001A48A5" w:rsidRPr="00B21A57">
        <w:t xml:space="preserve">some </w:t>
      </w:r>
      <w:r w:rsidR="00CF69F2" w:rsidRPr="00B21A57">
        <w:t xml:space="preserve">erroneous </w:t>
      </w:r>
      <w:r w:rsidR="001A48A5" w:rsidRPr="00B21A57">
        <w:t xml:space="preserve">message for </w:t>
      </w:r>
      <w:r w:rsidR="00F2208B" w:rsidRPr="00B21A57">
        <w:t>both</w:t>
      </w:r>
      <w:r w:rsidR="001A48A5" w:rsidRPr="00B21A57">
        <w:t xml:space="preserve"> UEs</w:t>
      </w:r>
      <w:r w:rsidR="0011590C" w:rsidRPr="00B21A57">
        <w:t xml:space="preserve">. </w:t>
      </w:r>
      <w:r w:rsidR="001A48A5" w:rsidRPr="00B21A57">
        <w:t xml:space="preserve">If all the four above-listed states had uniform probability, then perhaps little could have been done to mitigate such two-fold errors. However, thanks to non-uniform probability distribution, it is possible </w:t>
      </w:r>
      <w:r w:rsidR="004C4832" w:rsidRPr="00B21A57">
        <w:t xml:space="preserve">to judiciously assign each cyclic shift of a base sequence to the four possible states such that the error detection is minimized. </w:t>
      </w:r>
      <w:r w:rsidR="00C57D17" w:rsidRPr="00B21A57">
        <w:t>For instance, (ACK, negative SR) is a more probable state</w:t>
      </w:r>
      <w:r w:rsidR="0011590C" w:rsidRPr="00B21A57">
        <w:t xml:space="preserve">, given the </w:t>
      </w:r>
      <w:r w:rsidR="005D6F47" w:rsidRPr="00B21A57">
        <w:t xml:space="preserve">probability of ACK is much higher than NACK and the </w:t>
      </w:r>
      <w:r w:rsidR="0011590C" w:rsidRPr="00B21A57">
        <w:t xml:space="preserve">chance of </w:t>
      </w:r>
      <w:r w:rsidR="005D6F47" w:rsidRPr="00B21A57">
        <w:t xml:space="preserve">negative </w:t>
      </w:r>
      <w:r w:rsidR="0011590C" w:rsidRPr="00B21A57">
        <w:t xml:space="preserve">SR is </w:t>
      </w:r>
      <w:r w:rsidR="005D6F47" w:rsidRPr="00B21A57">
        <w:t>higher than positive SR (since a U</w:t>
      </w:r>
      <w:r w:rsidR="001A48A5" w:rsidRPr="00B21A57">
        <w:t>E</w:t>
      </w:r>
      <w:r w:rsidR="005D6F47" w:rsidRPr="00B21A57">
        <w:t xml:space="preserve"> having UL traffic is low)</w:t>
      </w:r>
      <w:r w:rsidR="00C57D17" w:rsidRPr="00B21A57">
        <w:t>.</w:t>
      </w:r>
      <w:r w:rsidR="0011590C" w:rsidRPr="00B21A57">
        <w:t xml:space="preserve"> Using this fact,</w:t>
      </w:r>
      <w:r w:rsidR="005D6F47" w:rsidRPr="00B21A57">
        <w:t xml:space="preserve"> it is worthwhile to assign associated cyclic shifts of (</w:t>
      </w:r>
      <w:r w:rsidR="001A48A5" w:rsidRPr="00B21A57">
        <w:t>ACK/NACK, negative SR) of a UE</w:t>
      </w:r>
      <w:r w:rsidR="005D6F47" w:rsidRPr="00B21A57">
        <w:t xml:space="preserve"> far apart from that of another UE. An example would be to assign</w:t>
      </w:r>
      <w:r w:rsidR="00BB278D" w:rsidRPr="00B21A57">
        <w:t xml:space="preserve"> eight consecutive cyclic shifts to two UEs as </w:t>
      </w:r>
      <w:r w:rsidR="00162D19" w:rsidRPr="00B21A57">
        <w:t xml:space="preserve">in </w:t>
      </w:r>
      <w:r w:rsidR="00D7091E">
        <w:t>T</w:t>
      </w:r>
      <w:r w:rsidR="00162D19" w:rsidRPr="00B21A57">
        <w:t>able</w:t>
      </w:r>
      <w:r w:rsidR="00D7091E">
        <w:t xml:space="preserve"> 1 below</w:t>
      </w:r>
      <w:r w:rsidR="00162D19" w:rsidRPr="00B21A57">
        <w:t>.</w:t>
      </w:r>
    </w:p>
    <w:p w14:paraId="735F8361" w14:textId="194F1825" w:rsidR="00D7091E" w:rsidRPr="00B21A57" w:rsidRDefault="00D7091E" w:rsidP="00D7091E">
      <w:pPr>
        <w:spacing w:before="240"/>
        <w:jc w:val="center"/>
      </w:pPr>
      <w:r>
        <w:t xml:space="preserve">Table 1: </w:t>
      </w:r>
      <w:r w:rsidR="008363FE">
        <w:t>An example of s</w:t>
      </w:r>
      <w:r>
        <w:t xml:space="preserve">equence assignment for </w:t>
      </w:r>
      <w:r w:rsidRPr="00B21A57">
        <w:t>1-bit HARQ-ACK with SR</w:t>
      </w:r>
      <w:r>
        <w:t xml:space="preserve"> for two UEs.</w:t>
      </w:r>
    </w:p>
    <w:tbl>
      <w:tblPr>
        <w:tblStyle w:val="TableGrid"/>
        <w:tblW w:w="0" w:type="auto"/>
        <w:jc w:val="center"/>
        <w:tblLook w:val="04A0" w:firstRow="1" w:lastRow="0" w:firstColumn="1" w:lastColumn="0" w:noHBand="0" w:noVBand="1"/>
      </w:tblPr>
      <w:tblGrid>
        <w:gridCol w:w="1203"/>
        <w:gridCol w:w="1203"/>
        <w:gridCol w:w="1203"/>
        <w:gridCol w:w="1204"/>
        <w:gridCol w:w="1204"/>
        <w:gridCol w:w="1204"/>
        <w:gridCol w:w="1204"/>
        <w:gridCol w:w="1204"/>
      </w:tblGrid>
      <w:tr w:rsidR="00FF4C76" w:rsidRPr="00B21A57" w14:paraId="52F3D39F" w14:textId="77777777" w:rsidTr="00BB278D">
        <w:trPr>
          <w:jc w:val="center"/>
        </w:trPr>
        <w:tc>
          <w:tcPr>
            <w:tcW w:w="4813" w:type="dxa"/>
            <w:gridSpan w:val="4"/>
          </w:tcPr>
          <w:p w14:paraId="0814FAC5" w14:textId="0F58DDC1" w:rsidR="00FF4C76" w:rsidRPr="00B21A57" w:rsidRDefault="00FF4C76" w:rsidP="00FF4C76">
            <w:pPr>
              <w:jc w:val="center"/>
            </w:pPr>
            <w:r w:rsidRPr="00B21A57">
              <w:t>Cyclic shifts of a base sequence assigned to UE 1</w:t>
            </w:r>
            <w:r w:rsidR="003C4F19" w:rsidRPr="00B21A57">
              <w:t xml:space="preserve"> for 1-bit HARQ-ACK with SR</w:t>
            </w:r>
          </w:p>
        </w:tc>
        <w:tc>
          <w:tcPr>
            <w:tcW w:w="4816" w:type="dxa"/>
            <w:gridSpan w:val="4"/>
          </w:tcPr>
          <w:p w14:paraId="7306478D" w14:textId="36AFB0D7" w:rsidR="00FF4C76" w:rsidRPr="00B21A57" w:rsidRDefault="00FF4C76" w:rsidP="00FF4C76">
            <w:pPr>
              <w:jc w:val="center"/>
            </w:pPr>
            <w:r w:rsidRPr="00B21A57">
              <w:t>Cyclic shifts of a base sequence assigned to UE 2</w:t>
            </w:r>
            <w:r w:rsidR="003C4F19" w:rsidRPr="00B21A57">
              <w:t xml:space="preserve"> for 1-bit HARQ-ACK with SR</w:t>
            </w:r>
          </w:p>
        </w:tc>
      </w:tr>
      <w:tr w:rsidR="00FF4C76" w:rsidRPr="00B21A57" w14:paraId="2466DFC1" w14:textId="77777777" w:rsidTr="00CC6AAE">
        <w:trPr>
          <w:jc w:val="center"/>
        </w:trPr>
        <w:tc>
          <w:tcPr>
            <w:tcW w:w="1203" w:type="dxa"/>
          </w:tcPr>
          <w:p w14:paraId="6F0A6E13" w14:textId="154A1409" w:rsidR="00FF4C76" w:rsidRPr="00CC6AAE" w:rsidRDefault="00FF4C76" w:rsidP="00FF4C76">
            <w:pPr>
              <w:rPr>
                <w:sz w:val="18"/>
                <w:szCs w:val="18"/>
              </w:rPr>
            </w:pPr>
            <w:r w:rsidRPr="00CC6AAE">
              <w:rPr>
                <w:sz w:val="18"/>
                <w:szCs w:val="18"/>
              </w:rPr>
              <w:t>ACK, positive SR</w:t>
            </w:r>
          </w:p>
        </w:tc>
        <w:tc>
          <w:tcPr>
            <w:tcW w:w="1203" w:type="dxa"/>
          </w:tcPr>
          <w:p w14:paraId="7E2DBDA5" w14:textId="6BD0B44C" w:rsidR="00FF4C76" w:rsidRPr="00CC6AAE" w:rsidRDefault="00FF4C76" w:rsidP="00FF4C76">
            <w:pPr>
              <w:rPr>
                <w:sz w:val="18"/>
                <w:szCs w:val="18"/>
              </w:rPr>
            </w:pPr>
            <w:r w:rsidRPr="00CC6AAE">
              <w:rPr>
                <w:sz w:val="18"/>
                <w:szCs w:val="18"/>
              </w:rPr>
              <w:t>ACK, negative SR</w:t>
            </w:r>
          </w:p>
        </w:tc>
        <w:tc>
          <w:tcPr>
            <w:tcW w:w="1203" w:type="dxa"/>
          </w:tcPr>
          <w:p w14:paraId="3BD14EC4" w14:textId="668A9E6D" w:rsidR="00FF4C76" w:rsidRPr="00CC6AAE" w:rsidRDefault="00664420" w:rsidP="00FF4C76">
            <w:pPr>
              <w:rPr>
                <w:sz w:val="18"/>
                <w:szCs w:val="18"/>
              </w:rPr>
            </w:pPr>
            <w:r w:rsidRPr="00CC6AAE">
              <w:rPr>
                <w:sz w:val="18"/>
                <w:szCs w:val="18"/>
              </w:rPr>
              <w:t xml:space="preserve">NACK, negative </w:t>
            </w:r>
            <w:r w:rsidR="00FF4C76" w:rsidRPr="00CC6AAE">
              <w:rPr>
                <w:sz w:val="18"/>
                <w:szCs w:val="18"/>
              </w:rPr>
              <w:t>SR</w:t>
            </w:r>
          </w:p>
        </w:tc>
        <w:tc>
          <w:tcPr>
            <w:tcW w:w="1204" w:type="dxa"/>
          </w:tcPr>
          <w:p w14:paraId="67C7775D" w14:textId="29E93987" w:rsidR="00FF4C76" w:rsidRPr="00CC6AAE" w:rsidRDefault="00FF4C76" w:rsidP="00FF4C76">
            <w:pPr>
              <w:rPr>
                <w:sz w:val="18"/>
                <w:szCs w:val="18"/>
              </w:rPr>
            </w:pPr>
            <w:r w:rsidRPr="00CC6AAE">
              <w:rPr>
                <w:sz w:val="18"/>
                <w:szCs w:val="18"/>
              </w:rPr>
              <w:t>NACK, positive SR</w:t>
            </w:r>
          </w:p>
        </w:tc>
        <w:tc>
          <w:tcPr>
            <w:tcW w:w="1204" w:type="dxa"/>
          </w:tcPr>
          <w:p w14:paraId="6A3B1388" w14:textId="763A7195" w:rsidR="00FF4C76" w:rsidRPr="00CC6AAE" w:rsidRDefault="00FF4C76" w:rsidP="00FF4C76">
            <w:pPr>
              <w:rPr>
                <w:sz w:val="18"/>
                <w:szCs w:val="18"/>
              </w:rPr>
            </w:pPr>
            <w:r w:rsidRPr="00CC6AAE">
              <w:rPr>
                <w:sz w:val="18"/>
                <w:szCs w:val="18"/>
              </w:rPr>
              <w:t>ACK, positive SR</w:t>
            </w:r>
          </w:p>
        </w:tc>
        <w:tc>
          <w:tcPr>
            <w:tcW w:w="1204" w:type="dxa"/>
          </w:tcPr>
          <w:p w14:paraId="7769460F" w14:textId="79C5D8F1" w:rsidR="00FF4C76" w:rsidRPr="00CC6AAE" w:rsidRDefault="00FF4C76" w:rsidP="00FF4C76">
            <w:pPr>
              <w:rPr>
                <w:sz w:val="18"/>
                <w:szCs w:val="18"/>
              </w:rPr>
            </w:pPr>
            <w:r w:rsidRPr="00CC6AAE">
              <w:rPr>
                <w:sz w:val="18"/>
                <w:szCs w:val="18"/>
              </w:rPr>
              <w:t>ACK, negative SR</w:t>
            </w:r>
          </w:p>
        </w:tc>
        <w:tc>
          <w:tcPr>
            <w:tcW w:w="1204" w:type="dxa"/>
          </w:tcPr>
          <w:p w14:paraId="1CB19EBE" w14:textId="195A933E" w:rsidR="00FF4C76" w:rsidRPr="00CC6AAE" w:rsidRDefault="00FF4C76" w:rsidP="00FF4C76">
            <w:pPr>
              <w:rPr>
                <w:sz w:val="18"/>
                <w:szCs w:val="18"/>
              </w:rPr>
            </w:pPr>
            <w:r w:rsidRPr="00CC6AAE">
              <w:rPr>
                <w:sz w:val="18"/>
                <w:szCs w:val="18"/>
              </w:rPr>
              <w:t>NACK, negative SR</w:t>
            </w:r>
          </w:p>
        </w:tc>
        <w:tc>
          <w:tcPr>
            <w:tcW w:w="1204" w:type="dxa"/>
          </w:tcPr>
          <w:p w14:paraId="6523AB13" w14:textId="2AA19451" w:rsidR="00FF4C76" w:rsidRPr="00CC6AAE" w:rsidRDefault="00FF4C76" w:rsidP="00FF4C76">
            <w:pPr>
              <w:rPr>
                <w:sz w:val="18"/>
                <w:szCs w:val="18"/>
              </w:rPr>
            </w:pPr>
            <w:r w:rsidRPr="00CC6AAE">
              <w:rPr>
                <w:sz w:val="18"/>
                <w:szCs w:val="18"/>
              </w:rPr>
              <w:t>NACK, positive SR</w:t>
            </w:r>
          </w:p>
        </w:tc>
      </w:tr>
      <w:tr w:rsidR="00FF4C76" w:rsidRPr="00B21A57" w14:paraId="55603B8E" w14:textId="77777777" w:rsidTr="00CC6AAE">
        <w:trPr>
          <w:jc w:val="center"/>
        </w:trPr>
        <w:tc>
          <w:tcPr>
            <w:tcW w:w="1203" w:type="dxa"/>
          </w:tcPr>
          <w:p w14:paraId="19A2BF84" w14:textId="5C20754A" w:rsidR="00FF4C76" w:rsidRPr="00B21A57" w:rsidRDefault="00FF4C76" w:rsidP="00FF4C76">
            <w:r w:rsidRPr="00B21A57">
              <w:rPr>
                <w:sz w:val="18"/>
              </w:rPr>
              <w:t>Cyclic shift 0</w:t>
            </w:r>
          </w:p>
        </w:tc>
        <w:tc>
          <w:tcPr>
            <w:tcW w:w="1203" w:type="dxa"/>
          </w:tcPr>
          <w:p w14:paraId="1399DA9C" w14:textId="616F6EBB" w:rsidR="00FF4C76" w:rsidRPr="00B21A57" w:rsidRDefault="00FF4C76" w:rsidP="00FF4C76">
            <w:r w:rsidRPr="00B21A57">
              <w:rPr>
                <w:sz w:val="18"/>
              </w:rPr>
              <w:t>Cyclic shift 1</w:t>
            </w:r>
          </w:p>
        </w:tc>
        <w:tc>
          <w:tcPr>
            <w:tcW w:w="1203" w:type="dxa"/>
          </w:tcPr>
          <w:p w14:paraId="10645A3B" w14:textId="0A9AEBD8" w:rsidR="00FF4C76" w:rsidRPr="00B21A57" w:rsidRDefault="00FF4C76" w:rsidP="00FF4C76">
            <w:r w:rsidRPr="00B21A57">
              <w:rPr>
                <w:sz w:val="18"/>
              </w:rPr>
              <w:t>Cyclic shift 2</w:t>
            </w:r>
          </w:p>
        </w:tc>
        <w:tc>
          <w:tcPr>
            <w:tcW w:w="1204" w:type="dxa"/>
          </w:tcPr>
          <w:p w14:paraId="74E64ED0" w14:textId="594849D3" w:rsidR="00FF4C76" w:rsidRPr="00B21A57" w:rsidRDefault="00FF4C76" w:rsidP="00FF4C76">
            <w:r w:rsidRPr="00B21A57">
              <w:rPr>
                <w:sz w:val="18"/>
              </w:rPr>
              <w:t>Cyclic shift 3</w:t>
            </w:r>
          </w:p>
        </w:tc>
        <w:tc>
          <w:tcPr>
            <w:tcW w:w="1204" w:type="dxa"/>
          </w:tcPr>
          <w:p w14:paraId="426A8968" w14:textId="2094D87D" w:rsidR="00FF4C76" w:rsidRPr="00B21A57" w:rsidRDefault="00FF4C76" w:rsidP="00FF4C76">
            <w:r w:rsidRPr="00B21A57">
              <w:rPr>
                <w:sz w:val="18"/>
              </w:rPr>
              <w:t>Cyclic shift 4</w:t>
            </w:r>
          </w:p>
        </w:tc>
        <w:tc>
          <w:tcPr>
            <w:tcW w:w="1204" w:type="dxa"/>
          </w:tcPr>
          <w:p w14:paraId="0C2640C3" w14:textId="644A9146" w:rsidR="00FF4C76" w:rsidRPr="00B21A57" w:rsidRDefault="00FF4C76" w:rsidP="00FF4C76">
            <w:r w:rsidRPr="00B21A57">
              <w:rPr>
                <w:sz w:val="18"/>
              </w:rPr>
              <w:t>Cyclic shift 5</w:t>
            </w:r>
          </w:p>
        </w:tc>
        <w:tc>
          <w:tcPr>
            <w:tcW w:w="1204" w:type="dxa"/>
          </w:tcPr>
          <w:p w14:paraId="328F347C" w14:textId="47983E63" w:rsidR="00FF4C76" w:rsidRPr="00B21A57" w:rsidRDefault="00FF4C76" w:rsidP="00FF4C76">
            <w:r w:rsidRPr="00B21A57">
              <w:rPr>
                <w:sz w:val="18"/>
              </w:rPr>
              <w:t>Cyclic shift 6</w:t>
            </w:r>
          </w:p>
        </w:tc>
        <w:tc>
          <w:tcPr>
            <w:tcW w:w="1204" w:type="dxa"/>
          </w:tcPr>
          <w:p w14:paraId="3ADD4300" w14:textId="18FC68CB" w:rsidR="00FF4C76" w:rsidRPr="00B21A57" w:rsidRDefault="00FF4C76" w:rsidP="00FF4C76">
            <w:r w:rsidRPr="00B21A57">
              <w:rPr>
                <w:sz w:val="18"/>
              </w:rPr>
              <w:t>Cyclic shift 7</w:t>
            </w:r>
          </w:p>
        </w:tc>
      </w:tr>
    </w:tbl>
    <w:p w14:paraId="61CF72CB" w14:textId="733D6E33" w:rsidR="0098178B" w:rsidRPr="00B21A57" w:rsidRDefault="005D6F47" w:rsidP="00D0458E">
      <w:r w:rsidRPr="00B21A57">
        <w:t xml:space="preserve">  </w:t>
      </w:r>
      <w:r w:rsidR="0011590C" w:rsidRPr="00B21A57">
        <w:t xml:space="preserve"> </w:t>
      </w:r>
      <w:r w:rsidR="00C57D17" w:rsidRPr="00B21A57">
        <w:t xml:space="preserve">  </w:t>
      </w:r>
    </w:p>
    <w:p w14:paraId="030D4981" w14:textId="110A0717" w:rsidR="00FE65DC" w:rsidRDefault="00184A28" w:rsidP="008079AC">
      <w:r w:rsidRPr="00523FB9">
        <w:t xml:space="preserve">In RAN1#90bis meeting, for the case of 2-bit HARQ-ACK without SR, it was agreed to assign four cyclic shifts of a base sequence where the distance between any two adjacent cyclic shifts within a PRB is 3. Therefore, in light of this agreement the following alternative approach might be a more straightforward extension for 1-bit HARQ-ACK and SR. </w:t>
      </w:r>
      <w:r w:rsidR="008079AC" w:rsidRPr="00523FB9">
        <w:t>In this approach, four cyclic shift sequences are assigned for 1-bit HARQ-ACK and SR where the distance between any two adjacent cyclic shifts within a PRB is 3.</w:t>
      </w:r>
      <w:r w:rsidRPr="00523FB9">
        <w:t xml:space="preserve"> </w:t>
      </w:r>
      <w:r w:rsidR="007146DD" w:rsidRPr="00523FB9">
        <w:t xml:space="preserve">An example of this assignment is shown in </w:t>
      </w:r>
      <w:r w:rsidR="00D7091E" w:rsidRPr="00523FB9">
        <w:t>T</w:t>
      </w:r>
      <w:r w:rsidR="007146DD" w:rsidRPr="00523FB9">
        <w:t>able</w:t>
      </w:r>
      <w:r w:rsidR="00D7091E" w:rsidRPr="00523FB9">
        <w:t xml:space="preserve"> 2 below</w:t>
      </w:r>
      <w:r w:rsidR="007146DD" w:rsidRPr="00523FB9">
        <w:t>.</w:t>
      </w:r>
      <w:r w:rsidR="001452A1">
        <w:t xml:space="preserve"> </w:t>
      </w:r>
    </w:p>
    <w:p w14:paraId="099965F4" w14:textId="5B5449D3" w:rsidR="00D7091E" w:rsidRDefault="00D7091E" w:rsidP="00D7091E">
      <w:pPr>
        <w:spacing w:before="240"/>
        <w:jc w:val="center"/>
      </w:pPr>
      <w:r>
        <w:t xml:space="preserve">Table 2: </w:t>
      </w:r>
      <w:r w:rsidR="008363FE">
        <w:t>An example of s</w:t>
      </w:r>
      <w:r>
        <w:t xml:space="preserve">equence assignment for </w:t>
      </w:r>
      <w:r w:rsidRPr="00B21A57">
        <w:t>1-bit HARQ-ACK with SR</w:t>
      </w:r>
      <w:r w:rsidR="008363FE">
        <w:t xml:space="preserve"> </w:t>
      </w:r>
      <w:r>
        <w:t>for two UEs.</w:t>
      </w:r>
    </w:p>
    <w:tbl>
      <w:tblPr>
        <w:tblStyle w:val="TableGrid"/>
        <w:tblW w:w="9715" w:type="dxa"/>
        <w:jc w:val="center"/>
        <w:tblLook w:val="04A0" w:firstRow="1" w:lastRow="0" w:firstColumn="1" w:lastColumn="0" w:noHBand="0" w:noVBand="1"/>
      </w:tblPr>
      <w:tblGrid>
        <w:gridCol w:w="1203"/>
        <w:gridCol w:w="1203"/>
        <w:gridCol w:w="1203"/>
        <w:gridCol w:w="1204"/>
        <w:gridCol w:w="1204"/>
        <w:gridCol w:w="1204"/>
        <w:gridCol w:w="1204"/>
        <w:gridCol w:w="1290"/>
      </w:tblGrid>
      <w:tr w:rsidR="007146DD" w:rsidRPr="00B21A57" w14:paraId="3DE8BCF4" w14:textId="77777777" w:rsidTr="00693FBC">
        <w:trPr>
          <w:jc w:val="center"/>
        </w:trPr>
        <w:tc>
          <w:tcPr>
            <w:tcW w:w="4813" w:type="dxa"/>
            <w:gridSpan w:val="4"/>
          </w:tcPr>
          <w:p w14:paraId="178FBD50" w14:textId="77777777" w:rsidR="007146DD" w:rsidRPr="00B21A57" w:rsidRDefault="007146DD" w:rsidP="006802E6">
            <w:pPr>
              <w:jc w:val="center"/>
            </w:pPr>
            <w:r w:rsidRPr="00B21A57">
              <w:t>Cyclic shifts of a base sequence assigned to UE 1 for 1-bit HARQ-ACK with SR</w:t>
            </w:r>
          </w:p>
        </w:tc>
        <w:tc>
          <w:tcPr>
            <w:tcW w:w="4902" w:type="dxa"/>
            <w:gridSpan w:val="4"/>
          </w:tcPr>
          <w:p w14:paraId="005E54D2" w14:textId="77777777" w:rsidR="007146DD" w:rsidRPr="00B21A57" w:rsidRDefault="007146DD" w:rsidP="006802E6">
            <w:pPr>
              <w:jc w:val="center"/>
            </w:pPr>
            <w:r w:rsidRPr="00B21A57">
              <w:t>Cyclic shifts of a base sequence assigned to UE 2 for 1-bit HARQ-ACK with SR</w:t>
            </w:r>
          </w:p>
        </w:tc>
      </w:tr>
      <w:tr w:rsidR="007146DD" w:rsidRPr="00B21A57" w14:paraId="7B451291" w14:textId="77777777" w:rsidTr="00693FBC">
        <w:trPr>
          <w:jc w:val="center"/>
        </w:trPr>
        <w:tc>
          <w:tcPr>
            <w:tcW w:w="1203" w:type="dxa"/>
          </w:tcPr>
          <w:p w14:paraId="24A5AD1E" w14:textId="77777777" w:rsidR="007146DD" w:rsidRPr="00CC6AAE" w:rsidRDefault="007146DD" w:rsidP="006802E6">
            <w:pPr>
              <w:rPr>
                <w:sz w:val="18"/>
                <w:szCs w:val="18"/>
              </w:rPr>
            </w:pPr>
            <w:r w:rsidRPr="00CC6AAE">
              <w:rPr>
                <w:sz w:val="18"/>
                <w:szCs w:val="18"/>
              </w:rPr>
              <w:t>ACK, positive SR</w:t>
            </w:r>
          </w:p>
        </w:tc>
        <w:tc>
          <w:tcPr>
            <w:tcW w:w="1203" w:type="dxa"/>
          </w:tcPr>
          <w:p w14:paraId="02EF1CE9" w14:textId="77777777" w:rsidR="007146DD" w:rsidRPr="00CC6AAE" w:rsidRDefault="007146DD" w:rsidP="006802E6">
            <w:pPr>
              <w:rPr>
                <w:sz w:val="18"/>
                <w:szCs w:val="18"/>
              </w:rPr>
            </w:pPr>
            <w:r w:rsidRPr="00CC6AAE">
              <w:rPr>
                <w:sz w:val="18"/>
                <w:szCs w:val="18"/>
              </w:rPr>
              <w:t>ACK, negative SR</w:t>
            </w:r>
          </w:p>
        </w:tc>
        <w:tc>
          <w:tcPr>
            <w:tcW w:w="1203" w:type="dxa"/>
          </w:tcPr>
          <w:p w14:paraId="2A34D549" w14:textId="77777777" w:rsidR="007146DD" w:rsidRPr="00CC6AAE" w:rsidRDefault="007146DD" w:rsidP="006802E6">
            <w:pPr>
              <w:rPr>
                <w:sz w:val="18"/>
                <w:szCs w:val="18"/>
              </w:rPr>
            </w:pPr>
            <w:r w:rsidRPr="00CC6AAE">
              <w:rPr>
                <w:sz w:val="18"/>
                <w:szCs w:val="18"/>
              </w:rPr>
              <w:t>NACK, negative SR</w:t>
            </w:r>
          </w:p>
        </w:tc>
        <w:tc>
          <w:tcPr>
            <w:tcW w:w="1204" w:type="dxa"/>
          </w:tcPr>
          <w:p w14:paraId="47E725AB" w14:textId="77777777" w:rsidR="007146DD" w:rsidRPr="00CC6AAE" w:rsidRDefault="007146DD" w:rsidP="006802E6">
            <w:pPr>
              <w:rPr>
                <w:sz w:val="18"/>
                <w:szCs w:val="18"/>
              </w:rPr>
            </w:pPr>
            <w:r w:rsidRPr="00CC6AAE">
              <w:rPr>
                <w:sz w:val="18"/>
                <w:szCs w:val="18"/>
              </w:rPr>
              <w:t>NACK, positive SR</w:t>
            </w:r>
          </w:p>
        </w:tc>
        <w:tc>
          <w:tcPr>
            <w:tcW w:w="1204" w:type="dxa"/>
          </w:tcPr>
          <w:p w14:paraId="099CDAEE" w14:textId="77777777" w:rsidR="007146DD" w:rsidRPr="00CC6AAE" w:rsidRDefault="007146DD" w:rsidP="006802E6">
            <w:pPr>
              <w:rPr>
                <w:sz w:val="18"/>
                <w:szCs w:val="18"/>
              </w:rPr>
            </w:pPr>
            <w:r w:rsidRPr="00CC6AAE">
              <w:rPr>
                <w:sz w:val="18"/>
                <w:szCs w:val="18"/>
              </w:rPr>
              <w:t>ACK, positive SR</w:t>
            </w:r>
          </w:p>
        </w:tc>
        <w:tc>
          <w:tcPr>
            <w:tcW w:w="1204" w:type="dxa"/>
          </w:tcPr>
          <w:p w14:paraId="61878CB7" w14:textId="77777777" w:rsidR="007146DD" w:rsidRPr="00CC6AAE" w:rsidRDefault="007146DD" w:rsidP="006802E6">
            <w:pPr>
              <w:rPr>
                <w:sz w:val="18"/>
                <w:szCs w:val="18"/>
              </w:rPr>
            </w:pPr>
            <w:r w:rsidRPr="00CC6AAE">
              <w:rPr>
                <w:sz w:val="18"/>
                <w:szCs w:val="18"/>
              </w:rPr>
              <w:t>ACK, negative SR</w:t>
            </w:r>
          </w:p>
        </w:tc>
        <w:tc>
          <w:tcPr>
            <w:tcW w:w="1204" w:type="dxa"/>
          </w:tcPr>
          <w:p w14:paraId="282E216C" w14:textId="77777777" w:rsidR="007146DD" w:rsidRPr="00CC6AAE" w:rsidRDefault="007146DD" w:rsidP="006802E6">
            <w:pPr>
              <w:rPr>
                <w:sz w:val="18"/>
                <w:szCs w:val="18"/>
              </w:rPr>
            </w:pPr>
            <w:r w:rsidRPr="00CC6AAE">
              <w:rPr>
                <w:sz w:val="18"/>
                <w:szCs w:val="18"/>
              </w:rPr>
              <w:t>NACK, negative SR</w:t>
            </w:r>
          </w:p>
        </w:tc>
        <w:tc>
          <w:tcPr>
            <w:tcW w:w="1290" w:type="dxa"/>
          </w:tcPr>
          <w:p w14:paraId="0CC4F704" w14:textId="77777777" w:rsidR="007146DD" w:rsidRPr="00CC6AAE" w:rsidRDefault="007146DD" w:rsidP="006802E6">
            <w:pPr>
              <w:rPr>
                <w:sz w:val="18"/>
                <w:szCs w:val="18"/>
              </w:rPr>
            </w:pPr>
            <w:r w:rsidRPr="00CC6AAE">
              <w:rPr>
                <w:sz w:val="18"/>
                <w:szCs w:val="18"/>
              </w:rPr>
              <w:t>NACK, positive SR</w:t>
            </w:r>
          </w:p>
        </w:tc>
      </w:tr>
      <w:tr w:rsidR="007146DD" w:rsidRPr="00B21A57" w14:paraId="072DEF79" w14:textId="77777777" w:rsidTr="00693FBC">
        <w:trPr>
          <w:jc w:val="center"/>
        </w:trPr>
        <w:tc>
          <w:tcPr>
            <w:tcW w:w="1203" w:type="dxa"/>
          </w:tcPr>
          <w:p w14:paraId="23E634C5" w14:textId="77777777" w:rsidR="007146DD" w:rsidRPr="00B21A57" w:rsidRDefault="007146DD" w:rsidP="006802E6">
            <w:r w:rsidRPr="00B21A57">
              <w:rPr>
                <w:sz w:val="18"/>
              </w:rPr>
              <w:t>Cyclic shift 0</w:t>
            </w:r>
          </w:p>
        </w:tc>
        <w:tc>
          <w:tcPr>
            <w:tcW w:w="1203" w:type="dxa"/>
          </w:tcPr>
          <w:p w14:paraId="51833937" w14:textId="1E57AA96" w:rsidR="007146DD" w:rsidRPr="00B21A57" w:rsidRDefault="007146DD" w:rsidP="006802E6">
            <w:r w:rsidRPr="00B21A57">
              <w:rPr>
                <w:sz w:val="18"/>
              </w:rPr>
              <w:t xml:space="preserve">Cyclic shift </w:t>
            </w:r>
            <w:r w:rsidR="00EC6D8A">
              <w:rPr>
                <w:sz w:val="18"/>
              </w:rPr>
              <w:t>3</w:t>
            </w:r>
          </w:p>
        </w:tc>
        <w:tc>
          <w:tcPr>
            <w:tcW w:w="1203" w:type="dxa"/>
          </w:tcPr>
          <w:p w14:paraId="3236D00B" w14:textId="32CB12D7" w:rsidR="007146DD" w:rsidRPr="00B21A57" w:rsidRDefault="007146DD" w:rsidP="006802E6">
            <w:r w:rsidRPr="00B21A57">
              <w:rPr>
                <w:sz w:val="18"/>
              </w:rPr>
              <w:t xml:space="preserve">Cyclic shift </w:t>
            </w:r>
            <w:r w:rsidR="00EC6D8A">
              <w:rPr>
                <w:sz w:val="18"/>
              </w:rPr>
              <w:t>6</w:t>
            </w:r>
          </w:p>
        </w:tc>
        <w:tc>
          <w:tcPr>
            <w:tcW w:w="1204" w:type="dxa"/>
          </w:tcPr>
          <w:p w14:paraId="7BD80066" w14:textId="176DD595" w:rsidR="007146DD" w:rsidRPr="00B21A57" w:rsidRDefault="007146DD" w:rsidP="006802E6">
            <w:r w:rsidRPr="00B21A57">
              <w:rPr>
                <w:sz w:val="18"/>
              </w:rPr>
              <w:t xml:space="preserve">Cyclic shift </w:t>
            </w:r>
            <w:r w:rsidR="00EC6D8A">
              <w:rPr>
                <w:sz w:val="18"/>
              </w:rPr>
              <w:t>9</w:t>
            </w:r>
          </w:p>
        </w:tc>
        <w:tc>
          <w:tcPr>
            <w:tcW w:w="1204" w:type="dxa"/>
          </w:tcPr>
          <w:p w14:paraId="2894310F" w14:textId="615F001F" w:rsidR="007146DD" w:rsidRPr="00B21A57" w:rsidRDefault="007146DD" w:rsidP="006802E6">
            <w:r w:rsidRPr="00B21A57">
              <w:rPr>
                <w:sz w:val="18"/>
              </w:rPr>
              <w:t xml:space="preserve">Cyclic shift </w:t>
            </w:r>
            <w:r w:rsidR="00EC6D8A">
              <w:rPr>
                <w:sz w:val="18"/>
              </w:rPr>
              <w:t>1</w:t>
            </w:r>
          </w:p>
        </w:tc>
        <w:tc>
          <w:tcPr>
            <w:tcW w:w="1204" w:type="dxa"/>
          </w:tcPr>
          <w:p w14:paraId="582AC46B" w14:textId="749F1C2B" w:rsidR="007146DD" w:rsidRPr="00B21A57" w:rsidRDefault="007146DD" w:rsidP="006802E6">
            <w:r w:rsidRPr="00B21A57">
              <w:rPr>
                <w:sz w:val="18"/>
              </w:rPr>
              <w:t xml:space="preserve">Cyclic shift </w:t>
            </w:r>
            <w:r w:rsidR="00EC6D8A">
              <w:rPr>
                <w:sz w:val="18"/>
              </w:rPr>
              <w:t>4</w:t>
            </w:r>
          </w:p>
        </w:tc>
        <w:tc>
          <w:tcPr>
            <w:tcW w:w="1204" w:type="dxa"/>
          </w:tcPr>
          <w:p w14:paraId="7BBE3102" w14:textId="4751EC60" w:rsidR="007146DD" w:rsidRPr="00B21A57" w:rsidRDefault="007146DD" w:rsidP="006802E6">
            <w:r w:rsidRPr="00B21A57">
              <w:rPr>
                <w:sz w:val="18"/>
              </w:rPr>
              <w:t xml:space="preserve">Cyclic shift </w:t>
            </w:r>
            <w:r w:rsidR="00EC6D8A">
              <w:rPr>
                <w:sz w:val="18"/>
              </w:rPr>
              <w:t>7</w:t>
            </w:r>
          </w:p>
        </w:tc>
        <w:tc>
          <w:tcPr>
            <w:tcW w:w="1290" w:type="dxa"/>
          </w:tcPr>
          <w:p w14:paraId="4A6B0865" w14:textId="4360B324" w:rsidR="007146DD" w:rsidRPr="00B21A57" w:rsidRDefault="00EC6D8A" w:rsidP="006802E6">
            <w:r>
              <w:rPr>
                <w:sz w:val="18"/>
              </w:rPr>
              <w:t xml:space="preserve">Cyclic </w:t>
            </w:r>
            <w:r w:rsidR="007146DD" w:rsidRPr="00B21A57">
              <w:rPr>
                <w:sz w:val="18"/>
              </w:rPr>
              <w:t xml:space="preserve">shift </w:t>
            </w:r>
            <w:r>
              <w:rPr>
                <w:sz w:val="18"/>
              </w:rPr>
              <w:t>10</w:t>
            </w:r>
          </w:p>
        </w:tc>
      </w:tr>
    </w:tbl>
    <w:p w14:paraId="3C0F9E0E" w14:textId="0774AB9B" w:rsidR="00FD3EFE" w:rsidRDefault="00FD3EFE" w:rsidP="008176CE">
      <w:pPr>
        <w:spacing w:before="240"/>
        <w:rPr>
          <w:b/>
          <w:i/>
          <w:u w:val="single"/>
          <w:lang w:eastAsia="sv-SE"/>
        </w:rPr>
      </w:pPr>
      <w:r w:rsidRPr="00523FB9">
        <w:rPr>
          <w:lang w:eastAsia="sv-SE"/>
        </w:rPr>
        <w:lastRenderedPageBreak/>
        <w:t xml:space="preserve">Given the agreement </w:t>
      </w:r>
      <w:r w:rsidR="008079AC" w:rsidRPr="00523FB9">
        <w:t xml:space="preserve">in RAN1#90bis meeting for the case of short PUCCH for 2-bit HARQ-ACK without SR, where the distance between any two adjacent cyclic shifts within a PRB is 3, </w:t>
      </w:r>
      <w:r w:rsidRPr="00523FB9">
        <w:rPr>
          <w:lang w:eastAsia="sv-SE"/>
        </w:rPr>
        <w:t xml:space="preserve">we believe the same </w:t>
      </w:r>
      <w:r w:rsidR="008079AC" w:rsidRPr="00523FB9">
        <w:rPr>
          <w:lang w:eastAsia="sv-SE"/>
        </w:rPr>
        <w:t xml:space="preserve">assignment </w:t>
      </w:r>
      <w:r w:rsidRPr="00523FB9">
        <w:rPr>
          <w:lang w:eastAsia="sv-SE"/>
        </w:rPr>
        <w:t xml:space="preserve">can be adopted for </w:t>
      </w:r>
      <w:r w:rsidR="008079AC" w:rsidRPr="00523FB9">
        <w:rPr>
          <w:lang w:eastAsia="sv-SE"/>
        </w:rPr>
        <w:t xml:space="preserve">short PUCCH for </w:t>
      </w:r>
      <w:r w:rsidRPr="00523FB9">
        <w:rPr>
          <w:lang w:eastAsia="sv-SE"/>
        </w:rPr>
        <w:t>1-</w:t>
      </w:r>
      <w:r w:rsidR="008079AC" w:rsidRPr="00523FB9">
        <w:rPr>
          <w:lang w:eastAsia="sv-SE"/>
        </w:rPr>
        <w:t xml:space="preserve">bit HARQ-ACK </w:t>
      </w:r>
      <w:r w:rsidRPr="00523FB9">
        <w:rPr>
          <w:lang w:eastAsia="sv-SE"/>
        </w:rPr>
        <w:t>plus SR</w:t>
      </w:r>
      <w:r w:rsidR="008079AC" w:rsidRPr="00523FB9">
        <w:rPr>
          <w:lang w:eastAsia="sv-SE"/>
        </w:rPr>
        <w:t>.</w:t>
      </w:r>
    </w:p>
    <w:p w14:paraId="68767E9E" w14:textId="2BDB3BA7" w:rsidR="00FD3EFE" w:rsidRPr="00B21A57" w:rsidRDefault="00B2207F" w:rsidP="008176CE">
      <w:pPr>
        <w:spacing w:before="240"/>
        <w:rPr>
          <w:lang w:eastAsia="sv-SE"/>
        </w:rPr>
      </w:pPr>
      <w:r w:rsidRPr="00523FB9">
        <w:rPr>
          <w:b/>
          <w:i/>
          <w:u w:val="single"/>
          <w:lang w:eastAsia="sv-SE"/>
        </w:rPr>
        <w:t>Proposal</w:t>
      </w:r>
      <w:r w:rsidR="00AF1435" w:rsidRPr="00523FB9">
        <w:rPr>
          <w:b/>
          <w:i/>
          <w:u w:val="single"/>
          <w:lang w:eastAsia="sv-SE"/>
        </w:rPr>
        <w:t xml:space="preserve"> 1</w:t>
      </w:r>
      <w:r w:rsidRPr="00523FB9">
        <w:rPr>
          <w:b/>
          <w:i/>
          <w:u w:val="single"/>
          <w:lang w:eastAsia="sv-SE"/>
        </w:rPr>
        <w:t>:</w:t>
      </w:r>
      <w:r w:rsidRPr="00523FB9">
        <w:rPr>
          <w:b/>
          <w:lang w:eastAsia="sv-SE"/>
        </w:rPr>
        <w:t xml:space="preserve"> </w:t>
      </w:r>
      <w:r w:rsidR="00274E26" w:rsidRPr="00274E26">
        <w:rPr>
          <w:i/>
          <w:lang w:eastAsia="sv-SE"/>
        </w:rPr>
        <w:t>In case of 1-bit HARQ-ACK &amp; SR</w:t>
      </w:r>
      <w:r w:rsidR="00274E26">
        <w:rPr>
          <w:i/>
          <w:lang w:eastAsia="sv-SE"/>
        </w:rPr>
        <w:t>, t</w:t>
      </w:r>
      <w:r w:rsidR="008176CE" w:rsidRPr="00523FB9">
        <w:rPr>
          <w:i/>
          <w:lang w:eastAsia="sv-SE"/>
        </w:rPr>
        <w:t>he</w:t>
      </w:r>
      <w:r w:rsidR="002456AF" w:rsidRPr="00523FB9">
        <w:rPr>
          <w:i/>
          <w:lang w:eastAsia="sv-SE"/>
        </w:rPr>
        <w:t xml:space="preserve"> four possible states of HARQ-ACK and SR</w:t>
      </w:r>
      <w:r w:rsidR="008176CE" w:rsidRPr="00523FB9">
        <w:rPr>
          <w:i/>
          <w:lang w:eastAsia="sv-SE"/>
        </w:rPr>
        <w:t>, i.e. (ACK/positive SR, ACK/negative SR, NACK/positive SR, NACK/negative SR), are mapped to four cyclic shifts where the distance between any two adjacent cyclic shifts within a PRB is 3</w:t>
      </w:r>
      <w:r w:rsidR="002456AF" w:rsidRPr="00523FB9">
        <w:rPr>
          <w:lang w:eastAsia="sv-SE"/>
        </w:rPr>
        <w:t>.</w:t>
      </w:r>
      <w:r w:rsidR="002456AF" w:rsidRPr="00B21A57">
        <w:rPr>
          <w:lang w:eastAsia="sv-SE"/>
        </w:rPr>
        <w:t xml:space="preserve"> </w:t>
      </w:r>
    </w:p>
    <w:p w14:paraId="2C4BB713" w14:textId="27082910" w:rsidR="00CB338C" w:rsidRDefault="00162D19" w:rsidP="008176CE">
      <w:pPr>
        <w:spacing w:before="240"/>
      </w:pPr>
      <w:r w:rsidRPr="00B21A57">
        <w:t xml:space="preserve">Instead of assigning four sequences, an alternative proposal </w:t>
      </w:r>
      <w:r w:rsidR="00304FAF" w:rsidRPr="00B21A57">
        <w:t xml:space="preserve">is to assign two </w:t>
      </w:r>
      <w:r w:rsidR="00195B61" w:rsidRPr="00B21A57">
        <w:t>cyclic shift sequence</w:t>
      </w:r>
      <w:r w:rsidR="004D4CFA" w:rsidRPr="00B21A57">
        <w:t>s</w:t>
      </w:r>
      <w:r w:rsidR="00195B61" w:rsidRPr="00B21A57">
        <w:t xml:space="preserve"> to a UE where the UE sends </w:t>
      </w:r>
      <w:r w:rsidR="00261414" w:rsidRPr="00B21A57">
        <w:t xml:space="preserve">either of </w:t>
      </w:r>
      <w:r w:rsidR="00195B61" w:rsidRPr="00B21A57">
        <w:t xml:space="preserve">one of the </w:t>
      </w:r>
      <w:r w:rsidR="00261414" w:rsidRPr="00B21A57">
        <w:t xml:space="preserve">sequences to indicate </w:t>
      </w:r>
      <w:r w:rsidR="00C933AE">
        <w:t>the HARQ-</w:t>
      </w:r>
      <w:r w:rsidR="00261414" w:rsidRPr="00B21A57">
        <w:t>ACK. However, the UE use</w:t>
      </w:r>
      <w:r w:rsidR="00C933AE">
        <w:t>s</w:t>
      </w:r>
      <w:r w:rsidR="00261414" w:rsidRPr="00B21A57">
        <w:t xml:space="preserve"> </w:t>
      </w:r>
      <w:r w:rsidR="0082502A" w:rsidRPr="00B21A57">
        <w:t xml:space="preserve">one </w:t>
      </w:r>
      <w:r w:rsidR="00261414" w:rsidRPr="00B21A57">
        <w:t xml:space="preserve">of </w:t>
      </w:r>
      <w:r w:rsidR="00C933AE">
        <w:t xml:space="preserve">the </w:t>
      </w:r>
      <w:r w:rsidR="0082502A" w:rsidRPr="00B21A57">
        <w:t xml:space="preserve">two assigned </w:t>
      </w:r>
      <w:r w:rsidR="00261414" w:rsidRPr="00B21A57">
        <w:t>RBs to send the sequences</w:t>
      </w:r>
      <w:r w:rsidR="0082502A" w:rsidRPr="00B21A57">
        <w:t xml:space="preserve">, </w:t>
      </w:r>
      <w:r w:rsidR="00B52C6E" w:rsidRPr="00B21A57">
        <w:t>hence</w:t>
      </w:r>
      <w:r w:rsidR="0082502A" w:rsidRPr="00B21A57">
        <w:t xml:space="preserve"> implicitly indicating negative/positive SR</w:t>
      </w:r>
      <w:r w:rsidR="00C933AE">
        <w:t xml:space="preserve"> as shown in Figure 1</w:t>
      </w:r>
      <w:r w:rsidR="00261414" w:rsidRPr="00B21A57">
        <w:t>.</w:t>
      </w:r>
      <w:r w:rsidR="0082502A" w:rsidRPr="00B21A57">
        <w:t xml:space="preserve"> </w:t>
      </w:r>
      <w:r w:rsidR="00CB338C" w:rsidRPr="00B21A57">
        <w:t xml:space="preserve">An example of such assignment is shown in </w:t>
      </w:r>
      <w:r w:rsidR="00D7091E">
        <w:t>T</w:t>
      </w:r>
      <w:r w:rsidR="00CB338C" w:rsidRPr="00B21A57">
        <w:t>able</w:t>
      </w:r>
      <w:r w:rsidR="00D7091E">
        <w:t xml:space="preserve"> 3</w:t>
      </w:r>
      <w:r w:rsidR="00CB338C" w:rsidRPr="00B21A57">
        <w:t>.</w:t>
      </w:r>
    </w:p>
    <w:p w14:paraId="58FF15AE" w14:textId="0514A4A3" w:rsidR="00D7091E" w:rsidRPr="00B21A57" w:rsidRDefault="00D7091E" w:rsidP="00D7091E">
      <w:pPr>
        <w:spacing w:before="240"/>
        <w:jc w:val="center"/>
      </w:pPr>
      <w:r>
        <w:t xml:space="preserve">Table 3: </w:t>
      </w:r>
      <w:r w:rsidR="008363FE">
        <w:t>An example of s</w:t>
      </w:r>
      <w:r>
        <w:t xml:space="preserve">equence assignment for </w:t>
      </w:r>
      <w:r w:rsidRPr="00B21A57">
        <w:t>1-bit HARQ-ACK with SR</w:t>
      </w:r>
      <w:r>
        <w:t xml:space="preserve"> (using 2 RBs as in Figure 1).</w:t>
      </w:r>
    </w:p>
    <w:tbl>
      <w:tblPr>
        <w:tblStyle w:val="TableGrid"/>
        <w:tblW w:w="0" w:type="auto"/>
        <w:jc w:val="center"/>
        <w:tblLook w:val="04A0" w:firstRow="1" w:lastRow="0" w:firstColumn="1" w:lastColumn="0" w:noHBand="0" w:noVBand="1"/>
      </w:tblPr>
      <w:tblGrid>
        <w:gridCol w:w="1885"/>
        <w:gridCol w:w="1876"/>
        <w:gridCol w:w="1814"/>
        <w:gridCol w:w="1800"/>
      </w:tblGrid>
      <w:tr w:rsidR="00CB338C" w:rsidRPr="00B21A57" w14:paraId="7A2A2B74" w14:textId="77777777" w:rsidTr="006802E6">
        <w:trPr>
          <w:jc w:val="center"/>
        </w:trPr>
        <w:tc>
          <w:tcPr>
            <w:tcW w:w="7375" w:type="dxa"/>
            <w:gridSpan w:val="4"/>
          </w:tcPr>
          <w:p w14:paraId="6FBB293E" w14:textId="77777777" w:rsidR="00CB338C" w:rsidRPr="00B21A57" w:rsidRDefault="00CB338C" w:rsidP="006802E6">
            <w:pPr>
              <w:jc w:val="center"/>
            </w:pPr>
            <w:r w:rsidRPr="00B21A57">
              <w:t>Cyclic shifts sequences assigned to a UE for 1-bit HARQ-ACK with SR</w:t>
            </w:r>
          </w:p>
        </w:tc>
      </w:tr>
      <w:tr w:rsidR="00CB338C" w:rsidRPr="00B21A57" w14:paraId="0DABD57A" w14:textId="77777777" w:rsidTr="006802E6">
        <w:trPr>
          <w:jc w:val="center"/>
        </w:trPr>
        <w:tc>
          <w:tcPr>
            <w:tcW w:w="1885" w:type="dxa"/>
          </w:tcPr>
          <w:p w14:paraId="3ED1EBC4" w14:textId="77777777" w:rsidR="00CB338C" w:rsidRPr="00B21A57" w:rsidRDefault="00CB338C" w:rsidP="006802E6">
            <w:pPr>
              <w:rPr>
                <w:sz w:val="20"/>
              </w:rPr>
            </w:pPr>
            <w:r w:rsidRPr="00B21A57">
              <w:rPr>
                <w:sz w:val="20"/>
              </w:rPr>
              <w:t>ACK, negative SR</w:t>
            </w:r>
          </w:p>
        </w:tc>
        <w:tc>
          <w:tcPr>
            <w:tcW w:w="1876" w:type="dxa"/>
          </w:tcPr>
          <w:p w14:paraId="164E83F7" w14:textId="77777777" w:rsidR="00CB338C" w:rsidRPr="00B21A57" w:rsidRDefault="00CB338C" w:rsidP="006802E6">
            <w:pPr>
              <w:rPr>
                <w:sz w:val="20"/>
              </w:rPr>
            </w:pPr>
            <w:r w:rsidRPr="00B21A57">
              <w:rPr>
                <w:sz w:val="20"/>
              </w:rPr>
              <w:t>NACK, negative SR</w:t>
            </w:r>
          </w:p>
        </w:tc>
        <w:tc>
          <w:tcPr>
            <w:tcW w:w="1814" w:type="dxa"/>
          </w:tcPr>
          <w:p w14:paraId="5D295253" w14:textId="77777777" w:rsidR="00CB338C" w:rsidRPr="00B21A57" w:rsidRDefault="00CB338C" w:rsidP="006802E6">
            <w:pPr>
              <w:rPr>
                <w:sz w:val="20"/>
              </w:rPr>
            </w:pPr>
            <w:r w:rsidRPr="00B21A57">
              <w:rPr>
                <w:sz w:val="20"/>
              </w:rPr>
              <w:t>ACK, positive SR</w:t>
            </w:r>
          </w:p>
        </w:tc>
        <w:tc>
          <w:tcPr>
            <w:tcW w:w="1800" w:type="dxa"/>
          </w:tcPr>
          <w:p w14:paraId="154831D1" w14:textId="77777777" w:rsidR="00CB338C" w:rsidRPr="00B21A57" w:rsidRDefault="00CB338C" w:rsidP="006802E6">
            <w:pPr>
              <w:rPr>
                <w:sz w:val="20"/>
              </w:rPr>
            </w:pPr>
            <w:r w:rsidRPr="00B21A57">
              <w:rPr>
                <w:sz w:val="20"/>
              </w:rPr>
              <w:t>NACK, positive SR</w:t>
            </w:r>
          </w:p>
        </w:tc>
      </w:tr>
      <w:tr w:rsidR="00CB338C" w:rsidRPr="00B21A57" w14:paraId="75541985" w14:textId="77777777" w:rsidTr="006802E6">
        <w:trPr>
          <w:jc w:val="center"/>
        </w:trPr>
        <w:tc>
          <w:tcPr>
            <w:tcW w:w="1885" w:type="dxa"/>
          </w:tcPr>
          <w:p w14:paraId="142965CA" w14:textId="77777777" w:rsidR="00CB338C" w:rsidRPr="00B21A57" w:rsidRDefault="00CB338C" w:rsidP="006802E6">
            <w:pPr>
              <w:rPr>
                <w:sz w:val="18"/>
              </w:rPr>
            </w:pPr>
            <w:r w:rsidRPr="00B21A57">
              <w:rPr>
                <w:sz w:val="18"/>
              </w:rPr>
              <w:t>Cyclic shift 0 at RB1</w:t>
            </w:r>
          </w:p>
        </w:tc>
        <w:tc>
          <w:tcPr>
            <w:tcW w:w="1876" w:type="dxa"/>
          </w:tcPr>
          <w:p w14:paraId="1332C044" w14:textId="77777777" w:rsidR="00CB338C" w:rsidRPr="00B21A57" w:rsidRDefault="00CB338C" w:rsidP="006802E6">
            <w:r w:rsidRPr="00B21A57">
              <w:rPr>
                <w:sz w:val="18"/>
              </w:rPr>
              <w:t>Cyclic shift 1 at RB1</w:t>
            </w:r>
          </w:p>
        </w:tc>
        <w:tc>
          <w:tcPr>
            <w:tcW w:w="1814" w:type="dxa"/>
          </w:tcPr>
          <w:p w14:paraId="1D06A7EE" w14:textId="77777777" w:rsidR="00CB338C" w:rsidRPr="00B21A57" w:rsidRDefault="00CB338C" w:rsidP="006802E6">
            <w:r w:rsidRPr="00B21A57">
              <w:rPr>
                <w:sz w:val="18"/>
              </w:rPr>
              <w:t>Cyclic shift 0 at RB2</w:t>
            </w:r>
          </w:p>
        </w:tc>
        <w:tc>
          <w:tcPr>
            <w:tcW w:w="1800" w:type="dxa"/>
          </w:tcPr>
          <w:p w14:paraId="236503EB" w14:textId="77777777" w:rsidR="00CB338C" w:rsidRPr="00B21A57" w:rsidRDefault="00CB338C" w:rsidP="006802E6">
            <w:r w:rsidRPr="00B21A57">
              <w:rPr>
                <w:sz w:val="18"/>
              </w:rPr>
              <w:t>Cyclic shift 1 at RB2</w:t>
            </w:r>
          </w:p>
        </w:tc>
      </w:tr>
    </w:tbl>
    <w:p w14:paraId="485098B0" w14:textId="7D49E8CB" w:rsidR="00162D19" w:rsidRDefault="00162D19" w:rsidP="008176CE">
      <w:pPr>
        <w:spacing w:before="240"/>
      </w:pPr>
      <w:r w:rsidRPr="00B21A57">
        <w:t xml:space="preserve">While only two cyclic shift sequences are assigned to each UE, the gNB assigns two RBs for </w:t>
      </w:r>
      <w:r w:rsidR="00C1493C" w:rsidRPr="00B21A57">
        <w:t xml:space="preserve">such (set of) UE, hence in terms of total </w:t>
      </w:r>
      <w:r w:rsidR="00545D3F" w:rsidRPr="00B21A57">
        <w:t xml:space="preserve">assigned </w:t>
      </w:r>
      <w:r w:rsidR="00C1493C" w:rsidRPr="00B21A57">
        <w:t xml:space="preserve">resources it is equivalent with the previous proposal. </w:t>
      </w:r>
      <w:r w:rsidR="00C6021C">
        <w:t xml:space="preserve">One of the key advantages of this approach is that the 2 cyclic shift sequences within an RB can be assigned with higher separation in frequency domain compared with the case where there are 4 sequences assigned to a UE within an RB. </w:t>
      </w:r>
      <w:r w:rsidR="002D5A73">
        <w:t>Accordingly, in high frequency selective channels, this approach could potentially have a better performance compared to the previous scheme.</w:t>
      </w:r>
      <w:r w:rsidR="00C6021C">
        <w:t xml:space="preserve"> </w:t>
      </w:r>
      <w:r w:rsidRPr="00B21A57">
        <w:t xml:space="preserve"> </w:t>
      </w:r>
    </w:p>
    <w:p w14:paraId="4DB9EFC9" w14:textId="54364952" w:rsidR="00F47F88" w:rsidRPr="00B21A57" w:rsidRDefault="00F47F88" w:rsidP="008176CE">
      <w:pPr>
        <w:spacing w:before="240"/>
        <w:rPr>
          <w:lang w:eastAsia="sv-SE"/>
        </w:rPr>
      </w:pPr>
      <w:r w:rsidRPr="00B21A57">
        <w:rPr>
          <w:b/>
          <w:i/>
          <w:u w:val="single"/>
          <w:lang w:eastAsia="sv-SE"/>
        </w:rPr>
        <w:t>Observation</w:t>
      </w:r>
      <w:r w:rsidR="009D5062">
        <w:rPr>
          <w:b/>
          <w:i/>
          <w:u w:val="single"/>
          <w:lang w:eastAsia="sv-SE"/>
        </w:rPr>
        <w:t xml:space="preserve"> 1</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sidR="00EB287A">
        <w:rPr>
          <w:i/>
          <w:lang w:eastAsia="sv-SE"/>
        </w:rPr>
        <w:t>ly</w:t>
      </w:r>
      <w:r w:rsidRPr="00F47F88">
        <w:rPr>
          <w:i/>
          <w:lang w:eastAsia="sv-SE"/>
        </w:rPr>
        <w:t xml:space="preserve"> frequency s</w:t>
      </w:r>
      <w:r>
        <w:rPr>
          <w:i/>
          <w:lang w:eastAsia="sv-SE"/>
        </w:rPr>
        <w:t>elective channels, assigning 2 cyclic shifts per RB</w:t>
      </w:r>
      <w:r w:rsidRPr="00F47F88">
        <w:rPr>
          <w:i/>
          <w:lang w:eastAsia="sv-SE"/>
        </w:rPr>
        <w:t xml:space="preserve"> could potentially </w:t>
      </w:r>
      <w:r w:rsidR="009D5062">
        <w:rPr>
          <w:i/>
          <w:lang w:eastAsia="sv-SE"/>
        </w:rPr>
        <w:t>be</w:t>
      </w:r>
      <w:r w:rsidRPr="00F47F88">
        <w:rPr>
          <w:i/>
          <w:lang w:eastAsia="sv-SE"/>
        </w:rPr>
        <w:t xml:space="preserve"> </w:t>
      </w:r>
      <w:r w:rsidR="009D5062">
        <w:rPr>
          <w:i/>
          <w:lang w:eastAsia="sv-SE"/>
        </w:rPr>
        <w:t>more robust</w:t>
      </w:r>
      <w:r>
        <w:rPr>
          <w:i/>
          <w:lang w:eastAsia="sv-SE"/>
        </w:rPr>
        <w:t xml:space="preserve"> </w:t>
      </w:r>
      <w:r w:rsidR="009D5062">
        <w:rPr>
          <w:i/>
          <w:lang w:eastAsia="sv-SE"/>
        </w:rPr>
        <w:t xml:space="preserve">to </w:t>
      </w:r>
      <w:r w:rsidR="009D5062" w:rsidRPr="00AF1435">
        <w:rPr>
          <w:i/>
          <w:lang w:eastAsia="sv-SE"/>
        </w:rPr>
        <w:t>erroneous detection at gNB</w:t>
      </w:r>
      <w:r w:rsidR="009D5062">
        <w:rPr>
          <w:i/>
          <w:lang w:eastAsia="sv-SE"/>
        </w:rPr>
        <w:t xml:space="preserve"> </w:t>
      </w:r>
      <w:r>
        <w:rPr>
          <w:i/>
          <w:lang w:eastAsia="sv-SE"/>
        </w:rPr>
        <w:t>compared to the scheme where 4 cyclic shifts per RB are assigned to a give UE</w:t>
      </w:r>
      <w:r w:rsidR="009D5062">
        <w:rPr>
          <w:i/>
          <w:lang w:eastAsia="sv-SE"/>
        </w:rPr>
        <w:t>.</w:t>
      </w:r>
    </w:p>
    <w:p w14:paraId="566C3501" w14:textId="77777777" w:rsidR="00D70305" w:rsidRPr="00B21A57" w:rsidRDefault="00D70305" w:rsidP="00D70305">
      <w:pPr>
        <w:jc w:val="center"/>
      </w:pPr>
      <w:r w:rsidRPr="00B21A57">
        <w:object w:dxaOrig="6060" w:dyaOrig="11508" w14:anchorId="6CB77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5pt;height:229.7pt" o:ole="">
            <v:imagedata r:id="rId12" o:title="" cropbottom="30410f" cropright="10678f"/>
          </v:shape>
          <o:OLEObject Type="Embed" ProgID="Visio.Drawing.15" ShapeID="_x0000_i1025" DrawAspect="Content" ObjectID="_1572423864" r:id="rId13"/>
        </w:object>
      </w:r>
    </w:p>
    <w:p w14:paraId="103A57AF" w14:textId="77777777" w:rsidR="00D70305" w:rsidRPr="00B21A57" w:rsidRDefault="00D70305" w:rsidP="00D70305">
      <w:pPr>
        <w:jc w:val="center"/>
      </w:pPr>
      <w:r w:rsidRPr="00867E1A">
        <w:rPr>
          <w:b/>
        </w:rPr>
        <w:t>Figure 1:</w:t>
      </w:r>
      <w:r w:rsidRPr="00B21A57">
        <w:t xml:space="preserve"> Short PUCCH resources in the frequency domain where each UE </w:t>
      </w:r>
      <w:r>
        <w:t>transmits</w:t>
      </w:r>
      <w:r w:rsidRPr="00B21A57">
        <w:t xml:space="preserve"> its sequence on either of RBs depending on whether it has scheduling request or not</w:t>
      </w:r>
    </w:p>
    <w:p w14:paraId="17749DD9" w14:textId="77777777" w:rsidR="00F47F88" w:rsidRPr="00B21A57" w:rsidRDefault="00F47F88" w:rsidP="00D0458E"/>
    <w:p w14:paraId="31365DE6" w14:textId="6B54A029" w:rsidR="008757C3" w:rsidRDefault="003A0E8F" w:rsidP="008176CE">
      <w:r w:rsidRPr="00B21A57">
        <w:t xml:space="preserve">A </w:t>
      </w:r>
      <w:r w:rsidR="007F41D6">
        <w:t>proposal in</w:t>
      </w:r>
      <w:r w:rsidR="00195B61" w:rsidRPr="00B21A57">
        <w:t xml:space="preserve"> </w:t>
      </w:r>
      <w:r w:rsidR="00195B61" w:rsidRPr="00523FB9">
        <w:t>[3]</w:t>
      </w:r>
      <w:r w:rsidR="00195B61" w:rsidRPr="00B21A57">
        <w:t xml:space="preserve"> </w:t>
      </w:r>
      <w:r w:rsidRPr="00B21A57">
        <w:t xml:space="preserve">suggests </w:t>
      </w:r>
      <w:r w:rsidR="00261414" w:rsidRPr="00B21A57">
        <w:t>to</w:t>
      </w:r>
      <w:r w:rsidR="00195B61" w:rsidRPr="00B21A57">
        <w:t xml:space="preserve"> assign three cyclic shift sequences to a UE where each sequence is assigned to one of the following states: (ACK, negative SR), (ACK, positive SR), (NACK, positive SR). </w:t>
      </w:r>
      <w:r w:rsidR="00FF4C76" w:rsidRPr="00B21A57">
        <w:t xml:space="preserve">In this </w:t>
      </w:r>
      <w:r w:rsidR="00AB461E" w:rsidRPr="00B21A57">
        <w:t>proposal</w:t>
      </w:r>
      <w:r w:rsidR="00FF4C76" w:rsidRPr="00B21A57">
        <w:t xml:space="preserve">, no sequence is assigned to (NACK, negative SR) and the UE cannot indicate such state to </w:t>
      </w:r>
      <w:r w:rsidR="00AB461E" w:rsidRPr="00B21A57">
        <w:t xml:space="preserve">the </w:t>
      </w:r>
      <w:r w:rsidR="00FF4C76" w:rsidRPr="00B21A57">
        <w:t>gNB.</w:t>
      </w:r>
    </w:p>
    <w:p w14:paraId="2F8B13B5" w14:textId="66C12292" w:rsidR="00C70CC0" w:rsidRPr="00B21A57" w:rsidRDefault="00C70CC0" w:rsidP="00C70CC0">
      <w:pPr>
        <w:spacing w:before="240"/>
        <w:jc w:val="center"/>
      </w:pPr>
      <w:r>
        <w:lastRenderedPageBreak/>
        <w:t xml:space="preserve">Table 3: Sequence assignment for </w:t>
      </w:r>
      <w:r w:rsidRPr="00B21A57">
        <w:t>1-bit HARQ-ACK with SR</w:t>
      </w:r>
      <w:r>
        <w:t xml:space="preserve"> </w:t>
      </w:r>
      <w:r w:rsidRPr="00523FB9">
        <w:t>[3]</w:t>
      </w:r>
    </w:p>
    <w:tbl>
      <w:tblPr>
        <w:tblStyle w:val="TableGrid"/>
        <w:tblW w:w="0" w:type="auto"/>
        <w:jc w:val="center"/>
        <w:tblLook w:val="04A0" w:firstRow="1" w:lastRow="0" w:firstColumn="1" w:lastColumn="0" w:noHBand="0" w:noVBand="1"/>
      </w:tblPr>
      <w:tblGrid>
        <w:gridCol w:w="1885"/>
        <w:gridCol w:w="1876"/>
        <w:gridCol w:w="2084"/>
      </w:tblGrid>
      <w:tr w:rsidR="00FF4C76" w:rsidRPr="00B21A57" w14:paraId="747AEF09" w14:textId="77777777" w:rsidTr="00504462">
        <w:trPr>
          <w:jc w:val="center"/>
        </w:trPr>
        <w:tc>
          <w:tcPr>
            <w:tcW w:w="1885" w:type="dxa"/>
          </w:tcPr>
          <w:p w14:paraId="062F58D4" w14:textId="77777777" w:rsidR="00FF4C76" w:rsidRPr="00B21A57" w:rsidRDefault="00FF4C76" w:rsidP="00FF4C76">
            <w:pPr>
              <w:jc w:val="center"/>
              <w:rPr>
                <w:sz w:val="20"/>
              </w:rPr>
            </w:pPr>
            <w:r w:rsidRPr="00B21A57">
              <w:rPr>
                <w:sz w:val="20"/>
              </w:rPr>
              <w:t>ACK, positive SR</w:t>
            </w:r>
          </w:p>
        </w:tc>
        <w:tc>
          <w:tcPr>
            <w:tcW w:w="1876" w:type="dxa"/>
          </w:tcPr>
          <w:p w14:paraId="616F6507" w14:textId="77777777" w:rsidR="00FF4C76" w:rsidRPr="00B21A57" w:rsidRDefault="00FF4C76" w:rsidP="00FF4C76">
            <w:pPr>
              <w:jc w:val="center"/>
              <w:rPr>
                <w:sz w:val="20"/>
              </w:rPr>
            </w:pPr>
            <w:r w:rsidRPr="00B21A57">
              <w:rPr>
                <w:sz w:val="20"/>
              </w:rPr>
              <w:t>ACK, negative SR</w:t>
            </w:r>
          </w:p>
        </w:tc>
        <w:tc>
          <w:tcPr>
            <w:tcW w:w="2084" w:type="dxa"/>
          </w:tcPr>
          <w:p w14:paraId="184D9C89" w14:textId="77777777" w:rsidR="00FF4C76" w:rsidRPr="00B21A57" w:rsidRDefault="00FF4C76" w:rsidP="00FF4C76">
            <w:pPr>
              <w:jc w:val="center"/>
              <w:rPr>
                <w:sz w:val="20"/>
              </w:rPr>
            </w:pPr>
            <w:r w:rsidRPr="00B21A57">
              <w:rPr>
                <w:sz w:val="20"/>
              </w:rPr>
              <w:t>NACK, positive SR</w:t>
            </w:r>
          </w:p>
        </w:tc>
      </w:tr>
      <w:tr w:rsidR="00FF4C76" w:rsidRPr="00B21A57" w14:paraId="10EC1D02" w14:textId="77777777" w:rsidTr="00504462">
        <w:trPr>
          <w:jc w:val="center"/>
        </w:trPr>
        <w:tc>
          <w:tcPr>
            <w:tcW w:w="1885" w:type="dxa"/>
          </w:tcPr>
          <w:p w14:paraId="2B31201C" w14:textId="63AA5D73" w:rsidR="00FF4C76" w:rsidRPr="00B21A57" w:rsidRDefault="00FF4C76" w:rsidP="00FF4C76">
            <w:pPr>
              <w:jc w:val="center"/>
              <w:rPr>
                <w:sz w:val="18"/>
              </w:rPr>
            </w:pPr>
            <w:r w:rsidRPr="00B21A57">
              <w:rPr>
                <w:sz w:val="18"/>
              </w:rPr>
              <w:t>Sequence #1</w:t>
            </w:r>
          </w:p>
        </w:tc>
        <w:tc>
          <w:tcPr>
            <w:tcW w:w="1876" w:type="dxa"/>
          </w:tcPr>
          <w:p w14:paraId="16A9A51F" w14:textId="1056BE8B" w:rsidR="00FF4C76" w:rsidRPr="00B21A57" w:rsidRDefault="00FF4C76" w:rsidP="00FF4C76">
            <w:pPr>
              <w:jc w:val="center"/>
            </w:pPr>
            <w:r w:rsidRPr="00B21A57">
              <w:rPr>
                <w:sz w:val="18"/>
              </w:rPr>
              <w:t>Sequence #2</w:t>
            </w:r>
          </w:p>
        </w:tc>
        <w:tc>
          <w:tcPr>
            <w:tcW w:w="2084" w:type="dxa"/>
          </w:tcPr>
          <w:p w14:paraId="28F9C44A" w14:textId="32C4267C" w:rsidR="00FF4C76" w:rsidRPr="00B21A57" w:rsidRDefault="00FF4C76" w:rsidP="00FF4C76">
            <w:pPr>
              <w:jc w:val="center"/>
            </w:pPr>
            <w:r w:rsidRPr="00B21A57">
              <w:rPr>
                <w:sz w:val="18"/>
              </w:rPr>
              <w:t>Sequence #3</w:t>
            </w:r>
          </w:p>
        </w:tc>
      </w:tr>
    </w:tbl>
    <w:p w14:paraId="34626D75" w14:textId="2C4C8E7B" w:rsidR="00FF4C76" w:rsidRPr="00B21A57" w:rsidRDefault="00FF4C76" w:rsidP="00D0458E"/>
    <w:p w14:paraId="1479234E" w14:textId="516CB7BF" w:rsidR="00195B61" w:rsidRPr="00B21A57" w:rsidRDefault="00195B61" w:rsidP="008176CE">
      <w:r w:rsidRPr="00B21A57">
        <w:t xml:space="preserve">An advantage of this solution is using </w:t>
      </w:r>
      <w:r w:rsidR="00AB461E" w:rsidRPr="00B21A57">
        <w:t xml:space="preserve">only three </w:t>
      </w:r>
      <w:r w:rsidRPr="00B21A57">
        <w:t>sequence</w:t>
      </w:r>
      <w:r w:rsidR="00AB461E" w:rsidRPr="00B21A57">
        <w:t>s</w:t>
      </w:r>
      <w:r w:rsidRPr="00B21A57">
        <w:t xml:space="preserve">. However, </w:t>
      </w:r>
      <w:r w:rsidR="00AB1EFC" w:rsidRPr="00B21A57">
        <w:t>a disadvantage is that the</w:t>
      </w:r>
      <w:r w:rsidR="00AB461E" w:rsidRPr="00B21A57">
        <w:t xml:space="preserve"> UE cannot indicate NACK</w:t>
      </w:r>
      <w:r w:rsidR="00504462" w:rsidRPr="00B21A57">
        <w:t xml:space="preserve"> to the gNB</w:t>
      </w:r>
      <w:r w:rsidR="00AB461E" w:rsidRPr="00B21A57">
        <w:t xml:space="preserve"> (when it has no scheduling request), hence</w:t>
      </w:r>
      <w:r w:rsidR="00AB1EFC" w:rsidRPr="00B21A57">
        <w:t xml:space="preserve"> </w:t>
      </w:r>
      <w:r w:rsidR="00504462" w:rsidRPr="00B21A57">
        <w:t xml:space="preserve">the </w:t>
      </w:r>
      <w:r w:rsidR="00AB1EFC" w:rsidRPr="00B21A57">
        <w:t xml:space="preserve">gNB would not </w:t>
      </w:r>
      <w:r w:rsidR="007F41D6">
        <w:t xml:space="preserve">be able to </w:t>
      </w:r>
      <w:r w:rsidR="00AB1EFC" w:rsidRPr="00B21A57">
        <w:t>differentiate between DTX and NACK.</w:t>
      </w:r>
      <w:r w:rsidR="00AB461E" w:rsidRPr="00B21A57">
        <w:t xml:space="preserve"> This cause</w:t>
      </w:r>
      <w:r w:rsidR="00167591" w:rsidRPr="00B21A57">
        <w:t>s</w:t>
      </w:r>
      <w:r w:rsidR="00AB461E" w:rsidRPr="00B21A57">
        <w:t xml:space="preserve"> the gNB to retransmit the transport block </w:t>
      </w:r>
      <w:r w:rsidR="00944B4E" w:rsidRPr="00B21A57">
        <w:t>without any modifications to the parities</w:t>
      </w:r>
      <w:r w:rsidR="00A922CF">
        <w:t xml:space="preserve"> such as RV</w:t>
      </w:r>
      <w:r w:rsidR="00944B4E" w:rsidRPr="00B21A57">
        <w:t>.</w:t>
      </w:r>
    </w:p>
    <w:p w14:paraId="46CF6C46" w14:textId="0D5A347D" w:rsidR="001D625F" w:rsidRPr="00B21A57" w:rsidRDefault="00E92AFD" w:rsidP="006466ED">
      <w:pPr>
        <w:spacing w:before="240"/>
        <w:rPr>
          <w:b/>
          <w:lang w:eastAsia="sv-SE"/>
        </w:rPr>
      </w:pPr>
      <w:r w:rsidRPr="00B21A57">
        <w:rPr>
          <w:b/>
          <w:i/>
          <w:u w:val="single"/>
          <w:lang w:eastAsia="sv-SE"/>
        </w:rPr>
        <w:t>Observation</w:t>
      </w:r>
      <w:r w:rsidR="009D5062">
        <w:rPr>
          <w:b/>
          <w:i/>
          <w:u w:val="single"/>
          <w:lang w:eastAsia="sv-SE"/>
        </w:rPr>
        <w:t xml:space="preserve"> 2</w:t>
      </w:r>
      <w:r w:rsidRPr="00B21A57">
        <w:rPr>
          <w:b/>
          <w:i/>
          <w:u w:val="single"/>
          <w:lang w:eastAsia="sv-SE"/>
        </w:rPr>
        <w:t>:</w:t>
      </w:r>
      <w:r w:rsidRPr="00B21A57">
        <w:rPr>
          <w:b/>
          <w:lang w:eastAsia="sv-SE"/>
        </w:rPr>
        <w:t xml:space="preserve"> </w:t>
      </w:r>
      <w:r w:rsidR="000F2921" w:rsidRPr="00B50C44">
        <w:rPr>
          <w:i/>
          <w:lang w:eastAsia="sv-SE"/>
        </w:rPr>
        <w:t>If</w:t>
      </w:r>
      <w:r w:rsidR="000F2921" w:rsidRPr="00B50C44">
        <w:rPr>
          <w:b/>
          <w:i/>
          <w:lang w:eastAsia="sv-SE"/>
        </w:rPr>
        <w:t xml:space="preserve"> </w:t>
      </w:r>
      <w:r w:rsidR="000F2921" w:rsidRPr="00B50C44">
        <w:rPr>
          <w:i/>
          <w:lang w:eastAsia="sv-SE"/>
        </w:rPr>
        <w:t xml:space="preserve">the </w:t>
      </w:r>
      <w:r w:rsidR="00A84C00" w:rsidRPr="00B50C44">
        <w:rPr>
          <w:i/>
          <w:lang w:eastAsia="sv-SE"/>
        </w:rPr>
        <w:t xml:space="preserve">gNB cannot distinguish </w:t>
      </w:r>
      <w:r w:rsidR="009A406E" w:rsidRPr="00B50C44">
        <w:rPr>
          <w:i/>
          <w:lang w:eastAsia="sv-SE"/>
        </w:rPr>
        <w:t xml:space="preserve">between </w:t>
      </w:r>
      <w:r w:rsidR="00A84C00" w:rsidRPr="00B50C44">
        <w:rPr>
          <w:i/>
          <w:lang w:eastAsia="sv-SE"/>
        </w:rPr>
        <w:t>DTX and NACK</w:t>
      </w:r>
      <w:r w:rsidR="009A406E" w:rsidRPr="00B50C44">
        <w:rPr>
          <w:i/>
          <w:lang w:eastAsia="sv-SE"/>
        </w:rPr>
        <w:t>, the</w:t>
      </w:r>
      <w:r w:rsidR="00A84C00" w:rsidRPr="00B50C44">
        <w:rPr>
          <w:i/>
          <w:lang w:eastAsia="sv-SE"/>
        </w:rPr>
        <w:t xml:space="preserve"> gNB retransmit</w:t>
      </w:r>
      <w:r w:rsidR="00B4186B">
        <w:rPr>
          <w:i/>
          <w:lang w:eastAsia="sv-SE"/>
        </w:rPr>
        <w:t>s</w:t>
      </w:r>
      <w:r w:rsidR="00A84C00" w:rsidRPr="00B50C44">
        <w:rPr>
          <w:i/>
          <w:lang w:eastAsia="sv-SE"/>
        </w:rPr>
        <w:t xml:space="preserve"> the transpo</w:t>
      </w:r>
      <w:r w:rsidR="00B4186B">
        <w:rPr>
          <w:i/>
          <w:lang w:eastAsia="sv-SE"/>
        </w:rPr>
        <w:t>rt block with the same RV</w:t>
      </w:r>
      <w:r w:rsidR="00796E31">
        <w:rPr>
          <w:lang w:eastAsia="sv-SE"/>
        </w:rPr>
        <w:t xml:space="preserve"> </w:t>
      </w:r>
      <w:r w:rsidR="00796E31" w:rsidRPr="005D1415">
        <w:rPr>
          <w:i/>
          <w:lang w:eastAsia="sv-SE"/>
        </w:rPr>
        <w:t>affecting the HARQ performance.</w:t>
      </w:r>
    </w:p>
    <w:p w14:paraId="4D696A26" w14:textId="10D6FEB1" w:rsidR="00827B1B" w:rsidRPr="00FE7593" w:rsidRDefault="00827B1B" w:rsidP="00827B1B">
      <w:pPr>
        <w:pStyle w:val="Heading2"/>
        <w:rPr>
          <w:rFonts w:ascii="Times New Roman" w:hAnsi="Times New Roman"/>
          <w:b/>
        </w:rPr>
      </w:pPr>
      <w:r w:rsidRPr="00FE7593">
        <w:rPr>
          <w:rFonts w:ascii="Times New Roman" w:hAnsi="Times New Roman"/>
          <w:b/>
        </w:rPr>
        <w:t>Trade-off</w:t>
      </w:r>
      <w:r w:rsidR="001D625F" w:rsidRPr="00FE7593">
        <w:rPr>
          <w:rFonts w:ascii="Times New Roman" w:hAnsi="Times New Roman"/>
          <w:b/>
        </w:rPr>
        <w:t xml:space="preserve"> between the proposals</w:t>
      </w:r>
    </w:p>
    <w:p w14:paraId="2B558238" w14:textId="7085DC10" w:rsidR="00A22F2E" w:rsidRPr="00B21A57" w:rsidRDefault="00A22F2E" w:rsidP="008176CE">
      <w:r w:rsidRPr="00B21A57">
        <w:t xml:space="preserve">The trade-off among the proposals discussed above </w:t>
      </w:r>
      <w:r w:rsidR="008B3F32" w:rsidRPr="00B21A57">
        <w:t xml:space="preserve">for 1-bit HARQ-ACK with SR </w:t>
      </w:r>
      <w:r w:rsidRPr="00B21A57">
        <w:t xml:space="preserve">are as follows: </w:t>
      </w:r>
    </w:p>
    <w:p w14:paraId="04C1B00E" w14:textId="150757D8" w:rsidR="008B3F32" w:rsidRPr="00B21A57" w:rsidRDefault="008B3F32" w:rsidP="006466ED">
      <w:pPr>
        <w:pStyle w:val="ListParagraph"/>
        <w:numPr>
          <w:ilvl w:val="0"/>
          <w:numId w:val="27"/>
        </w:numPr>
        <w:jc w:val="both"/>
        <w:rPr>
          <w:rFonts w:ascii="Times New Roman" w:hAnsi="Times New Roman"/>
        </w:rPr>
      </w:pPr>
      <w:r w:rsidRPr="00B21A57">
        <w:rPr>
          <w:rFonts w:ascii="Times New Roman" w:hAnsi="Times New Roman"/>
        </w:rPr>
        <w:t>The first proposal require</w:t>
      </w:r>
      <w:r w:rsidR="00656799">
        <w:rPr>
          <w:rFonts w:ascii="Times New Roman" w:hAnsi="Times New Roman"/>
        </w:rPr>
        <w:t>s</w:t>
      </w:r>
      <w:r w:rsidRPr="00B21A57">
        <w:rPr>
          <w:rFonts w:ascii="Times New Roman" w:hAnsi="Times New Roman"/>
        </w:rPr>
        <w:t xml:space="preserve"> assignment of four sequences to a UE. There is a design choi</w:t>
      </w:r>
      <w:r w:rsidR="00C70CC0">
        <w:rPr>
          <w:rFonts w:ascii="Times New Roman" w:hAnsi="Times New Roman"/>
        </w:rPr>
        <w:t>ce to be exercised when mapping</w:t>
      </w:r>
      <w:r w:rsidRPr="00B21A57">
        <w:rPr>
          <w:rFonts w:ascii="Times New Roman" w:hAnsi="Times New Roman"/>
        </w:rPr>
        <w:t xml:space="preserve"> cyclic shifts to the four states such that the gNB error detection is minimized among two UEs</w:t>
      </w:r>
      <w:r w:rsidR="00656799">
        <w:rPr>
          <w:rFonts w:ascii="Times New Roman" w:hAnsi="Times New Roman"/>
        </w:rPr>
        <w:t xml:space="preserve"> as well as among the states for a given UE</w:t>
      </w:r>
      <w:r w:rsidRPr="00B21A57">
        <w:rPr>
          <w:rFonts w:ascii="Times New Roman" w:hAnsi="Times New Roman"/>
        </w:rPr>
        <w:t>.</w:t>
      </w:r>
    </w:p>
    <w:p w14:paraId="571B401F" w14:textId="123C12B8" w:rsidR="00390ECA" w:rsidRPr="00B21A57" w:rsidRDefault="008B3F32" w:rsidP="006466ED">
      <w:pPr>
        <w:pStyle w:val="ListParagraph"/>
        <w:numPr>
          <w:ilvl w:val="0"/>
          <w:numId w:val="27"/>
        </w:numPr>
        <w:jc w:val="both"/>
        <w:rPr>
          <w:rFonts w:ascii="Times New Roman" w:hAnsi="Times New Roman"/>
        </w:rPr>
      </w:pPr>
      <w:r w:rsidRPr="00B21A57">
        <w:rPr>
          <w:rFonts w:ascii="Times New Roman" w:hAnsi="Times New Roman"/>
        </w:rPr>
        <w:t>The second proposal require</w:t>
      </w:r>
      <w:r w:rsidR="003A7DE3">
        <w:rPr>
          <w:rFonts w:ascii="Times New Roman" w:hAnsi="Times New Roman"/>
        </w:rPr>
        <w:t>s</w:t>
      </w:r>
      <w:r w:rsidRPr="00B21A57">
        <w:rPr>
          <w:rFonts w:ascii="Times New Roman" w:hAnsi="Times New Roman"/>
        </w:rPr>
        <w:t xml:space="preserve"> assignment of two sequences to a UE</w:t>
      </w:r>
      <w:r w:rsidR="000272F7" w:rsidRPr="00B21A57">
        <w:rPr>
          <w:rFonts w:ascii="Times New Roman" w:hAnsi="Times New Roman"/>
        </w:rPr>
        <w:t xml:space="preserve"> </w:t>
      </w:r>
      <w:r w:rsidR="00656799" w:rsidRPr="00B21A57">
        <w:rPr>
          <w:rFonts w:ascii="Times New Roman" w:hAnsi="Times New Roman"/>
        </w:rPr>
        <w:t>and</w:t>
      </w:r>
      <w:r w:rsidR="000272F7" w:rsidRPr="00B21A57">
        <w:rPr>
          <w:rFonts w:ascii="Times New Roman" w:hAnsi="Times New Roman"/>
        </w:rPr>
        <w:t xml:space="preserve"> assignment of two RBs for each </w:t>
      </w:r>
      <w:r w:rsidR="00390ECA" w:rsidRPr="00B21A57">
        <w:rPr>
          <w:rFonts w:ascii="Times New Roman" w:hAnsi="Times New Roman"/>
        </w:rPr>
        <w:t>short PUCCH</w:t>
      </w:r>
      <w:r w:rsidR="00656799">
        <w:rPr>
          <w:rFonts w:ascii="Times New Roman" w:hAnsi="Times New Roman"/>
        </w:rPr>
        <w:t xml:space="preserve"> which may impact the scheduling </w:t>
      </w:r>
      <w:r w:rsidR="00AB3DBD">
        <w:rPr>
          <w:rFonts w:ascii="Times New Roman" w:hAnsi="Times New Roman"/>
        </w:rPr>
        <w:t>flexibility</w:t>
      </w:r>
      <w:r w:rsidRPr="00B21A57">
        <w:rPr>
          <w:rFonts w:ascii="Times New Roman" w:hAnsi="Times New Roman"/>
        </w:rPr>
        <w:t xml:space="preserve">. </w:t>
      </w:r>
      <w:r w:rsidR="00656799">
        <w:rPr>
          <w:rFonts w:ascii="Times New Roman" w:hAnsi="Times New Roman"/>
        </w:rPr>
        <w:t>Therefore, i</w:t>
      </w:r>
      <w:r w:rsidR="00656799" w:rsidRPr="00656799">
        <w:rPr>
          <w:rFonts w:ascii="Times New Roman" w:hAnsi="Times New Roman"/>
        </w:rPr>
        <w:t>n terms of total assigned resources it is equivalent with the previous proposal</w:t>
      </w:r>
      <w:r w:rsidR="00656799">
        <w:rPr>
          <w:rFonts w:ascii="Times New Roman" w:hAnsi="Times New Roman"/>
        </w:rPr>
        <w:t xml:space="preserve">; however, </w:t>
      </w:r>
      <w:r w:rsidR="00656799" w:rsidRPr="00656799">
        <w:rPr>
          <w:rFonts w:ascii="Times New Roman" w:hAnsi="Times New Roman"/>
        </w:rPr>
        <w:t>in high frequency selective channels, this approach could potentially have a better performance compared to the previous scheme</w:t>
      </w:r>
      <w:r w:rsidR="00656799">
        <w:rPr>
          <w:rFonts w:ascii="Times New Roman" w:hAnsi="Times New Roman"/>
        </w:rPr>
        <w:t>.</w:t>
      </w:r>
    </w:p>
    <w:p w14:paraId="6E8DE013" w14:textId="43BE938C" w:rsidR="008B3F32" w:rsidRPr="00B21A57" w:rsidRDefault="008B3F32" w:rsidP="006466ED">
      <w:pPr>
        <w:pStyle w:val="ListParagraph"/>
        <w:numPr>
          <w:ilvl w:val="0"/>
          <w:numId w:val="27"/>
        </w:numPr>
        <w:jc w:val="both"/>
        <w:rPr>
          <w:rFonts w:ascii="Times New Roman" w:hAnsi="Times New Roman"/>
        </w:rPr>
      </w:pPr>
      <w:r w:rsidRPr="00B21A57">
        <w:rPr>
          <w:rFonts w:ascii="Times New Roman" w:hAnsi="Times New Roman"/>
        </w:rPr>
        <w:t>The</w:t>
      </w:r>
      <w:r w:rsidR="00390ECA" w:rsidRPr="00B21A57">
        <w:rPr>
          <w:rFonts w:ascii="Times New Roman" w:hAnsi="Times New Roman"/>
        </w:rPr>
        <w:t xml:space="preserve"> third proposal by [3] </w:t>
      </w:r>
      <w:r w:rsidRPr="00B21A57">
        <w:rPr>
          <w:rFonts w:ascii="Times New Roman" w:hAnsi="Times New Roman"/>
        </w:rPr>
        <w:t xml:space="preserve">is </w:t>
      </w:r>
      <w:r w:rsidR="00390ECA" w:rsidRPr="00B21A57">
        <w:rPr>
          <w:rFonts w:ascii="Times New Roman" w:hAnsi="Times New Roman"/>
        </w:rPr>
        <w:t>more efficient since it only employs three sequences. However, it has a shortcoming since the gNB could not distinguish between DTX and NACK and would retransmit the transport block without modifying the parities and affecting the HARQ performance.</w:t>
      </w:r>
    </w:p>
    <w:p w14:paraId="46EFF5D6" w14:textId="4D6EB654" w:rsidR="00AB1EFC" w:rsidRPr="00B21A57" w:rsidRDefault="00A22F2E" w:rsidP="004A433E">
      <w:r w:rsidRPr="00B21A57">
        <w:t xml:space="preserve"> </w:t>
      </w:r>
    </w:p>
    <w:p w14:paraId="455B7B93" w14:textId="01FEDC25" w:rsidR="0007159F" w:rsidRPr="00FE7593" w:rsidRDefault="00F61137" w:rsidP="006D0E86">
      <w:pPr>
        <w:pStyle w:val="Heading1"/>
        <w:rPr>
          <w:rFonts w:ascii="Times New Roman" w:hAnsi="Times New Roman"/>
          <w:b/>
        </w:rPr>
      </w:pPr>
      <w:r w:rsidRPr="00FE7593">
        <w:rPr>
          <w:rFonts w:ascii="Times New Roman" w:hAnsi="Times New Roman"/>
          <w:b/>
        </w:rPr>
        <w:t xml:space="preserve">2-bit HARQ-ACK </w:t>
      </w:r>
      <w:r w:rsidR="000C734C">
        <w:rPr>
          <w:rFonts w:ascii="Times New Roman" w:hAnsi="Times New Roman"/>
          <w:b/>
        </w:rPr>
        <w:t xml:space="preserve">&amp; SR multiplexing in </w:t>
      </w:r>
      <w:r w:rsidR="000C734C" w:rsidRPr="00B21A57">
        <w:rPr>
          <w:rFonts w:ascii="Times New Roman" w:hAnsi="Times New Roman"/>
          <w:b/>
        </w:rPr>
        <w:t>Short PUCCH</w:t>
      </w:r>
      <w:r w:rsidR="00FE65DC" w:rsidRPr="00FE7593">
        <w:rPr>
          <w:rFonts w:ascii="Times New Roman" w:hAnsi="Times New Roman"/>
          <w:b/>
        </w:rPr>
        <w:t xml:space="preserve"> </w:t>
      </w:r>
    </w:p>
    <w:p w14:paraId="0DA4D0BA" w14:textId="088FC4E1" w:rsidR="00BD4D22" w:rsidRPr="00523FB9" w:rsidRDefault="00F2208B" w:rsidP="00BD4D22">
      <w:r w:rsidRPr="00B21A57">
        <w:t xml:space="preserve">When SR is not present, the sequence assignment for 2-bit HARQ-ACK may be as follows: four consecutive cyclic shifts of a base sequence may be assigned to a UE to indicate the four states that 2-bit HARQ-ACK has. One design choice that can be exercised is how to map the four states to the set of cyclic shifts. </w:t>
      </w:r>
      <w:r w:rsidR="00BD4D22" w:rsidRPr="00523FB9">
        <w:t xml:space="preserve">In RAN1#90bis meeting, it was agreed to assign four cyclic shifts of a base sequence where the distance between any two adjacent cyclic shifts within a PRB is 3. </w:t>
      </w:r>
    </w:p>
    <w:p w14:paraId="1ECAB6C8" w14:textId="642B0C54" w:rsidR="00C70CC0" w:rsidRDefault="00BD4D22" w:rsidP="00BD4D22">
      <w:r w:rsidRPr="00523FB9">
        <w:t>A design choice that can be exercised here is to make the mapping between the four chase of ACK/NACKs and the cyclic shifts as shown in T</w:t>
      </w:r>
      <w:r w:rsidR="00693FBC" w:rsidRPr="00523FB9">
        <w:t>able 4</w:t>
      </w:r>
      <w:r w:rsidRPr="00523FB9">
        <w:t xml:space="preserve">. This mapping </w:t>
      </w:r>
      <w:r w:rsidR="00693FBC" w:rsidRPr="00523FB9">
        <w:t xml:space="preserve">is based </w:t>
      </w:r>
      <w:r w:rsidRPr="00523FB9">
        <w:t xml:space="preserve">on the </w:t>
      </w:r>
      <w:r w:rsidR="00693FBC" w:rsidRPr="00523FB9">
        <w:t xml:space="preserve">principle of Gray mapping that ensures an error among </w:t>
      </w:r>
      <w:r w:rsidRPr="00523FB9">
        <w:t xml:space="preserve">the more nearby </w:t>
      </w:r>
      <w:r w:rsidR="00693FBC" w:rsidRPr="00523FB9">
        <w:t xml:space="preserve">cyclic shifts (which is </w:t>
      </w:r>
      <w:r w:rsidR="00C0337A" w:rsidRPr="00523FB9">
        <w:t xml:space="preserve">a </w:t>
      </w:r>
      <w:r w:rsidR="00693FBC" w:rsidRPr="00523FB9">
        <w:t xml:space="preserve">more likely event among </w:t>
      </w:r>
      <w:r w:rsidR="00C0337A" w:rsidRPr="00523FB9">
        <w:t xml:space="preserve">possible </w:t>
      </w:r>
      <w:r w:rsidR="00693FBC" w:rsidRPr="00523FB9">
        <w:t xml:space="preserve">error events in </w:t>
      </w:r>
      <w:r w:rsidRPr="00523FB9">
        <w:t xml:space="preserve">highly </w:t>
      </w:r>
      <w:r w:rsidR="00693FBC" w:rsidRPr="00523FB9">
        <w:t>frequency selective channels) would cause only one error with</w:t>
      </w:r>
      <w:r w:rsidR="00C0337A" w:rsidRPr="00523FB9">
        <w:t>in</w:t>
      </w:r>
      <w:r w:rsidR="00693FBC" w:rsidRPr="00523FB9">
        <w:t xml:space="preserve"> </w:t>
      </w:r>
      <w:r w:rsidR="00C0337A" w:rsidRPr="00523FB9">
        <w:t xml:space="preserve">the </w:t>
      </w:r>
      <w:r w:rsidR="00693FBC" w:rsidRPr="00523FB9">
        <w:t>2-bit HARQ-ACK.</w:t>
      </w:r>
      <w:r w:rsidR="00693FBC">
        <w:t xml:space="preserve"> </w:t>
      </w:r>
    </w:p>
    <w:p w14:paraId="07FAA620" w14:textId="27B25805" w:rsidR="00F2208B" w:rsidRPr="00B21A57" w:rsidRDefault="00C70CC0" w:rsidP="00C70CC0">
      <w:pPr>
        <w:spacing w:before="240"/>
        <w:jc w:val="center"/>
      </w:pPr>
      <w:r>
        <w:t>Table 4: An example of sequence assignment for 2</w:t>
      </w:r>
      <w:r w:rsidRPr="00B21A57">
        <w:t>-bit HARQ-ACK with</w:t>
      </w:r>
      <w:r w:rsidR="00E722C3">
        <w:t>out</w:t>
      </w:r>
      <w:r w:rsidRPr="00B21A57">
        <w:t xml:space="preserve"> SR</w:t>
      </w:r>
      <w:r>
        <w:t>.</w:t>
      </w:r>
      <w:r w:rsidR="00F2208B" w:rsidRPr="00B21A57">
        <w:t xml:space="preserve">  </w:t>
      </w:r>
    </w:p>
    <w:tbl>
      <w:tblPr>
        <w:tblStyle w:val="TableGrid"/>
        <w:tblW w:w="0" w:type="auto"/>
        <w:jc w:val="center"/>
        <w:tblLook w:val="04A0" w:firstRow="1" w:lastRow="0" w:firstColumn="1" w:lastColumn="0" w:noHBand="0" w:noVBand="1"/>
      </w:tblPr>
      <w:tblGrid>
        <w:gridCol w:w="1885"/>
        <w:gridCol w:w="1876"/>
        <w:gridCol w:w="1814"/>
        <w:gridCol w:w="1800"/>
      </w:tblGrid>
      <w:tr w:rsidR="00F2208B" w:rsidRPr="00B21A57" w14:paraId="5328E294" w14:textId="77777777" w:rsidTr="00E71D30">
        <w:trPr>
          <w:jc w:val="center"/>
        </w:trPr>
        <w:tc>
          <w:tcPr>
            <w:tcW w:w="7375" w:type="dxa"/>
            <w:gridSpan w:val="4"/>
          </w:tcPr>
          <w:p w14:paraId="422CFE69" w14:textId="3DCA535C" w:rsidR="00F2208B" w:rsidRPr="00B21A57" w:rsidRDefault="00F2208B" w:rsidP="0007159F">
            <w:pPr>
              <w:jc w:val="center"/>
            </w:pPr>
            <w:r w:rsidRPr="00B21A57">
              <w:t>Cyclic shifts sequences assigned to a UE for 2-bit HARQ-ACK</w:t>
            </w:r>
          </w:p>
        </w:tc>
      </w:tr>
      <w:tr w:rsidR="00F2208B" w:rsidRPr="00B21A57" w14:paraId="402BAD12" w14:textId="77777777" w:rsidTr="00E71D30">
        <w:trPr>
          <w:jc w:val="center"/>
        </w:trPr>
        <w:tc>
          <w:tcPr>
            <w:tcW w:w="1885" w:type="dxa"/>
          </w:tcPr>
          <w:p w14:paraId="628918D6" w14:textId="7CF6AE7C" w:rsidR="00F2208B" w:rsidRPr="00B21A57" w:rsidRDefault="0007159F" w:rsidP="0007159F">
            <w:pPr>
              <w:jc w:val="center"/>
              <w:rPr>
                <w:sz w:val="20"/>
              </w:rPr>
            </w:pPr>
            <w:r w:rsidRPr="00B21A57">
              <w:rPr>
                <w:sz w:val="20"/>
              </w:rPr>
              <w:t>N</w:t>
            </w:r>
            <w:r w:rsidR="00F2208B" w:rsidRPr="00B21A57">
              <w:rPr>
                <w:sz w:val="20"/>
              </w:rPr>
              <w:t>ACK, ACK</w:t>
            </w:r>
          </w:p>
        </w:tc>
        <w:tc>
          <w:tcPr>
            <w:tcW w:w="1876" w:type="dxa"/>
          </w:tcPr>
          <w:p w14:paraId="408AB81D" w14:textId="5EC01ED7" w:rsidR="00F2208B" w:rsidRPr="00B21A57" w:rsidRDefault="00F2208B" w:rsidP="0007159F">
            <w:pPr>
              <w:jc w:val="center"/>
              <w:rPr>
                <w:sz w:val="20"/>
              </w:rPr>
            </w:pPr>
            <w:r w:rsidRPr="00B21A57">
              <w:rPr>
                <w:sz w:val="20"/>
              </w:rPr>
              <w:t>ACK, ACK</w:t>
            </w:r>
          </w:p>
        </w:tc>
        <w:tc>
          <w:tcPr>
            <w:tcW w:w="1814" w:type="dxa"/>
          </w:tcPr>
          <w:p w14:paraId="24C5F95E" w14:textId="51AD3298" w:rsidR="00F2208B" w:rsidRPr="00B21A57" w:rsidRDefault="00F2208B" w:rsidP="0007159F">
            <w:pPr>
              <w:jc w:val="center"/>
              <w:rPr>
                <w:sz w:val="20"/>
              </w:rPr>
            </w:pPr>
            <w:r w:rsidRPr="00B21A57">
              <w:rPr>
                <w:sz w:val="20"/>
              </w:rPr>
              <w:t>ACK, NACK</w:t>
            </w:r>
          </w:p>
        </w:tc>
        <w:tc>
          <w:tcPr>
            <w:tcW w:w="1800" w:type="dxa"/>
          </w:tcPr>
          <w:p w14:paraId="59FC53E7" w14:textId="56C4FBF8" w:rsidR="00F2208B" w:rsidRPr="00B21A57" w:rsidRDefault="00F2208B" w:rsidP="0007159F">
            <w:pPr>
              <w:jc w:val="center"/>
              <w:rPr>
                <w:sz w:val="20"/>
              </w:rPr>
            </w:pPr>
            <w:r w:rsidRPr="00B21A57">
              <w:rPr>
                <w:sz w:val="20"/>
              </w:rPr>
              <w:t>NACK, NACK</w:t>
            </w:r>
          </w:p>
        </w:tc>
      </w:tr>
      <w:tr w:rsidR="00F2208B" w:rsidRPr="00B21A57" w14:paraId="7C7F319B" w14:textId="77777777" w:rsidTr="00E71D30">
        <w:trPr>
          <w:jc w:val="center"/>
        </w:trPr>
        <w:tc>
          <w:tcPr>
            <w:tcW w:w="1885" w:type="dxa"/>
          </w:tcPr>
          <w:p w14:paraId="669B5172" w14:textId="6118ED82" w:rsidR="00F2208B" w:rsidRPr="00523FB9" w:rsidRDefault="00F2208B" w:rsidP="0007159F">
            <w:pPr>
              <w:jc w:val="center"/>
              <w:rPr>
                <w:sz w:val="18"/>
              </w:rPr>
            </w:pPr>
            <w:r w:rsidRPr="00523FB9">
              <w:rPr>
                <w:sz w:val="18"/>
              </w:rPr>
              <w:t>Cyclic shift 0</w:t>
            </w:r>
          </w:p>
        </w:tc>
        <w:tc>
          <w:tcPr>
            <w:tcW w:w="1876" w:type="dxa"/>
          </w:tcPr>
          <w:p w14:paraId="6F906E4F" w14:textId="066C1FC4" w:rsidR="00F2208B" w:rsidRPr="00523FB9" w:rsidRDefault="00F2208B" w:rsidP="0007159F">
            <w:pPr>
              <w:jc w:val="center"/>
            </w:pPr>
            <w:r w:rsidRPr="00523FB9">
              <w:rPr>
                <w:sz w:val="18"/>
              </w:rPr>
              <w:t xml:space="preserve">Cyclic shift </w:t>
            </w:r>
            <w:r w:rsidR="00BD4D22" w:rsidRPr="00523FB9">
              <w:rPr>
                <w:sz w:val="18"/>
              </w:rPr>
              <w:t>3</w:t>
            </w:r>
          </w:p>
        </w:tc>
        <w:tc>
          <w:tcPr>
            <w:tcW w:w="1814" w:type="dxa"/>
          </w:tcPr>
          <w:p w14:paraId="12E4BC1F" w14:textId="6BA81051" w:rsidR="00F2208B" w:rsidRPr="00523FB9" w:rsidRDefault="00F2208B" w:rsidP="0007159F">
            <w:pPr>
              <w:jc w:val="center"/>
            </w:pPr>
            <w:r w:rsidRPr="00523FB9">
              <w:rPr>
                <w:sz w:val="18"/>
              </w:rPr>
              <w:t xml:space="preserve">Cyclic shift </w:t>
            </w:r>
            <w:r w:rsidR="00BD4D22" w:rsidRPr="00523FB9">
              <w:rPr>
                <w:sz w:val="18"/>
              </w:rPr>
              <w:t>6</w:t>
            </w:r>
          </w:p>
        </w:tc>
        <w:tc>
          <w:tcPr>
            <w:tcW w:w="1800" w:type="dxa"/>
          </w:tcPr>
          <w:p w14:paraId="6C11A8A2" w14:textId="1066BA35" w:rsidR="00F2208B" w:rsidRPr="00523FB9" w:rsidRDefault="00F2208B" w:rsidP="0007159F">
            <w:pPr>
              <w:jc w:val="center"/>
            </w:pPr>
            <w:r w:rsidRPr="00523FB9">
              <w:rPr>
                <w:sz w:val="18"/>
              </w:rPr>
              <w:t xml:space="preserve">Cyclic shift </w:t>
            </w:r>
            <w:r w:rsidR="00BD4D22" w:rsidRPr="00523FB9">
              <w:rPr>
                <w:sz w:val="18"/>
              </w:rPr>
              <w:t>9</w:t>
            </w:r>
          </w:p>
        </w:tc>
      </w:tr>
    </w:tbl>
    <w:p w14:paraId="44189C2B" w14:textId="77777777" w:rsidR="00F2208B" w:rsidRPr="00B21A57" w:rsidRDefault="00F2208B" w:rsidP="00381819"/>
    <w:p w14:paraId="31654D9E" w14:textId="267E85F2" w:rsidR="00381819" w:rsidRPr="00B21A57" w:rsidRDefault="0007159F" w:rsidP="008176CE">
      <w:r w:rsidRPr="00B21A57">
        <w:t>When SR is present, there are multiple choices in how to assign a set of sequences to a UE and t</w:t>
      </w:r>
      <w:r w:rsidR="00381819" w:rsidRPr="00B21A57">
        <w:t>he design trade-off is how to efficiently and robustly multiplex 2-bit HARQ-ACK with SR. Given the possibility of ACK/NACK and positive/negative SR, there are eight states:</w:t>
      </w:r>
    </w:p>
    <w:p w14:paraId="6F7D07CE" w14:textId="647E7DE8"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(ACK, ACK, negative SR), </w:t>
      </w:r>
    </w:p>
    <w:p w14:paraId="6F420548"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(ACK, ACK, positive SR), </w:t>
      </w:r>
    </w:p>
    <w:p w14:paraId="6F0F4A15"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(ACK, NACK, negative SR), </w:t>
      </w:r>
    </w:p>
    <w:p w14:paraId="6EE7517D"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lastRenderedPageBreak/>
        <w:t xml:space="preserve">(ACK, NACK, positive SR), </w:t>
      </w:r>
    </w:p>
    <w:p w14:paraId="547C6D62"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(NACK, ACK, negative SR), </w:t>
      </w:r>
    </w:p>
    <w:p w14:paraId="5ADFD648"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(NACK, ACK, positive SR), </w:t>
      </w:r>
    </w:p>
    <w:p w14:paraId="6BDDA268"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(NACK, NACK, negative SR), </w:t>
      </w:r>
    </w:p>
    <w:p w14:paraId="2B812541" w14:textId="7A54710E"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(NACK, NACK, positive SR).</w:t>
      </w:r>
    </w:p>
    <w:p w14:paraId="12858900" w14:textId="392CD88E" w:rsidR="0007159F" w:rsidRPr="00B21A57" w:rsidRDefault="0007159F" w:rsidP="00D0458E"/>
    <w:p w14:paraId="0BE6A577" w14:textId="59F02884" w:rsidR="00047AD6" w:rsidRDefault="00490A4B" w:rsidP="008176CE">
      <w:r>
        <w:t xml:space="preserve">One simple approach could be to assign 8 </w:t>
      </w:r>
      <w:r w:rsidR="00027EC3" w:rsidRPr="00523FB9">
        <w:t xml:space="preserve">consecutive cyclic shifts </w:t>
      </w:r>
      <w:r w:rsidRPr="00523FB9">
        <w:t xml:space="preserve">sequences to the UE to signal one of the above 8 states. </w:t>
      </w:r>
      <w:r w:rsidR="00047AD6" w:rsidRPr="00523FB9">
        <w:t>For instance, cyclic shifts 0, 1, 2, 3, 4, 5, 6, 7 may be assigned in same order to above states. Not that since there are at most 12 cyclic shifts (including CS=0) of a base sequence, the unused cyclic shifts may be judiciously placed to reduce possible detection error at gNB. In an example, cyclic shifts 0, 1, 3, 4, 11, 10, 8, 7 may be assigned in same order to above states, where the mapping is done such that there is more cyclic shift distance between e.g. (ACK, ACK) and (ACK, NACK) etc. In another instance, cyclic shifts 0, 1, 4, 5, 11, 10, 8, 7 may be assigned in same order to above states.</w:t>
      </w:r>
      <w:r w:rsidR="00047AD6">
        <w:t xml:space="preserve"> </w:t>
      </w:r>
    </w:p>
    <w:p w14:paraId="07FFDFB5" w14:textId="6414C56C" w:rsidR="00EB287A" w:rsidRDefault="00047AD6" w:rsidP="008176CE">
      <w:r>
        <w:t xml:space="preserve"> </w:t>
      </w:r>
      <w:r w:rsidR="00490A4B">
        <w:t xml:space="preserve">However, assigning 8 sequences within a RB to a UE would be challenging in frequency selective channels wherein only 4 or 6 sequences out of 12 sequences within an RB are available. </w:t>
      </w:r>
    </w:p>
    <w:p w14:paraId="708BD749" w14:textId="3227D328" w:rsidR="00EB287A" w:rsidRPr="00B21A57" w:rsidRDefault="00EB287A" w:rsidP="00C70CC0">
      <w:pPr>
        <w:spacing w:before="240"/>
        <w:rPr>
          <w:lang w:eastAsia="sv-SE"/>
        </w:rPr>
      </w:pPr>
      <w:r w:rsidRPr="00B21A57">
        <w:rPr>
          <w:b/>
          <w:i/>
          <w:u w:val="single"/>
          <w:lang w:eastAsia="sv-SE"/>
        </w:rPr>
        <w:t>Observation</w:t>
      </w:r>
      <w:r>
        <w:rPr>
          <w:b/>
          <w:i/>
          <w:u w:val="single"/>
          <w:lang w:eastAsia="sv-SE"/>
        </w:rPr>
        <w:t xml:space="preserve"> 3</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Pr>
          <w:i/>
          <w:lang w:eastAsia="sv-SE"/>
        </w:rPr>
        <w:t>ly</w:t>
      </w:r>
      <w:r w:rsidRPr="00F47F88">
        <w:rPr>
          <w:i/>
          <w:lang w:eastAsia="sv-SE"/>
        </w:rPr>
        <w:t xml:space="preserve"> frequency s</w:t>
      </w:r>
      <w:r>
        <w:rPr>
          <w:i/>
          <w:lang w:eastAsia="sv-SE"/>
        </w:rPr>
        <w:t>elective channels, assigning 8 cyclic shifts per RB</w:t>
      </w:r>
      <w:r w:rsidRPr="00F47F88">
        <w:rPr>
          <w:i/>
          <w:lang w:eastAsia="sv-SE"/>
        </w:rPr>
        <w:t xml:space="preserve"> </w:t>
      </w:r>
      <w:r>
        <w:rPr>
          <w:i/>
          <w:lang w:eastAsia="sv-SE"/>
        </w:rPr>
        <w:t>to a give</w:t>
      </w:r>
      <w:r w:rsidR="00334C57">
        <w:rPr>
          <w:i/>
          <w:lang w:eastAsia="sv-SE"/>
        </w:rPr>
        <w:t>n</w:t>
      </w:r>
      <w:r>
        <w:rPr>
          <w:i/>
          <w:lang w:eastAsia="sv-SE"/>
        </w:rPr>
        <w:t xml:space="preserve"> UE is not feasible.</w:t>
      </w:r>
    </w:p>
    <w:p w14:paraId="38658C3A" w14:textId="7F60F56D" w:rsidR="00247F84" w:rsidRPr="00B21A57" w:rsidRDefault="00247F84" w:rsidP="008176CE">
      <w:r w:rsidRPr="00B21A57">
        <w:t>A</w:t>
      </w:r>
      <w:r w:rsidR="00490A4B">
        <w:t>n alternative approach</w:t>
      </w:r>
      <w:r w:rsidRPr="00B21A57">
        <w:t xml:space="preserve"> is to assign four cyclic shift sequence resources</w:t>
      </w:r>
      <w:r w:rsidR="00490A4B">
        <w:t xml:space="preserve"> within an RB</w:t>
      </w:r>
      <w:r w:rsidRPr="00B21A57">
        <w:t xml:space="preserve"> to a UE where the UE sends one of the sequences to indicate </w:t>
      </w:r>
      <w:r w:rsidR="00A550C6" w:rsidRPr="00B21A57">
        <w:t xml:space="preserve">2-bit HARQ-ACK </w:t>
      </w:r>
      <w:r w:rsidRPr="00B21A57">
        <w:t xml:space="preserve">for </w:t>
      </w:r>
      <w:r w:rsidR="00A550C6">
        <w:t>two</w:t>
      </w:r>
      <w:r w:rsidRPr="00B21A57">
        <w:t xml:space="preserve"> transport block</w:t>
      </w:r>
      <w:r w:rsidR="00A550C6">
        <w:t>s</w:t>
      </w:r>
      <w:r w:rsidRPr="00B21A57">
        <w:t>. However, the UE may use one of two assigned RBs to send the sequences, hence implicitly indicating negative/positive SR. An example of such assignment is shown in below table.</w:t>
      </w:r>
      <w:r w:rsidR="009B5B62">
        <w:t xml:space="preserve"> </w:t>
      </w:r>
      <w:r w:rsidR="009B5B62" w:rsidRPr="00523FB9">
        <w:t>In selection of the cyclic shifts of a base sequence, we exercised the choice of where the distance between any two adjacent cyclic shifts within a PRB is 3 (like the agreement made in RAN1#90bis meeting for Short-PUCCH for 2-bit HARQ-ACK).</w:t>
      </w:r>
      <w:r w:rsidR="009B5B62" w:rsidRPr="003907AE">
        <w:t xml:space="preserve"> </w:t>
      </w:r>
      <w:r w:rsidR="009B5B62">
        <w:t xml:space="preserve"> </w:t>
      </w:r>
    </w:p>
    <w:p w14:paraId="38C5EE87" w14:textId="0B7C9ED9" w:rsidR="003F58E9" w:rsidRPr="00B21A57" w:rsidRDefault="00C70CC0" w:rsidP="00C70CC0">
      <w:pPr>
        <w:spacing w:before="240"/>
        <w:jc w:val="center"/>
      </w:pPr>
      <w:r>
        <w:t>Table 5: An example of sequence assignment for 2</w:t>
      </w:r>
      <w:r w:rsidRPr="00B21A57">
        <w:t>-bit HARQ-ACK with SR</w:t>
      </w:r>
      <w:r>
        <w:t xml:space="preserve"> (using 2 RBs as in Figure 1).</w:t>
      </w:r>
    </w:p>
    <w:tbl>
      <w:tblPr>
        <w:tblStyle w:val="TableGrid"/>
        <w:tblW w:w="10255" w:type="dxa"/>
        <w:jc w:val="center"/>
        <w:tblLook w:val="04A0" w:firstRow="1" w:lastRow="0" w:firstColumn="1" w:lastColumn="0" w:noHBand="0" w:noVBand="1"/>
      </w:tblPr>
      <w:tblGrid>
        <w:gridCol w:w="1260"/>
        <w:gridCol w:w="1260"/>
        <w:gridCol w:w="1260"/>
        <w:gridCol w:w="1345"/>
        <w:gridCol w:w="1260"/>
        <w:gridCol w:w="1260"/>
        <w:gridCol w:w="1260"/>
        <w:gridCol w:w="1350"/>
      </w:tblGrid>
      <w:tr w:rsidR="00247F84" w:rsidRPr="00B21A57" w14:paraId="1903300B" w14:textId="77777777" w:rsidTr="00247F84">
        <w:trPr>
          <w:jc w:val="center"/>
        </w:trPr>
        <w:tc>
          <w:tcPr>
            <w:tcW w:w="10255" w:type="dxa"/>
            <w:gridSpan w:val="8"/>
          </w:tcPr>
          <w:p w14:paraId="7E01756F" w14:textId="3AE803B7" w:rsidR="00247F84" w:rsidRPr="00B21A57" w:rsidRDefault="00247F84" w:rsidP="00247F84">
            <w:pPr>
              <w:jc w:val="center"/>
            </w:pPr>
            <w:r w:rsidRPr="00B21A57">
              <w:t>Cyclic shifts of a base sequence assigned to</w:t>
            </w:r>
            <w:r w:rsidR="00AF408F" w:rsidRPr="00B21A57">
              <w:t xml:space="preserve"> a</w:t>
            </w:r>
            <w:r w:rsidRPr="00B21A57">
              <w:t xml:space="preserve"> UE</w:t>
            </w:r>
            <w:r w:rsidR="008D7455" w:rsidRPr="00B21A57">
              <w:t xml:space="preserve"> for 2-bit HARQ-ACK with SR</w:t>
            </w:r>
          </w:p>
        </w:tc>
      </w:tr>
      <w:tr w:rsidR="00247F84" w:rsidRPr="00B21A57" w14:paraId="11E80496" w14:textId="77777777" w:rsidTr="00247F84">
        <w:trPr>
          <w:jc w:val="center"/>
        </w:trPr>
        <w:tc>
          <w:tcPr>
            <w:tcW w:w="1260" w:type="dxa"/>
          </w:tcPr>
          <w:p w14:paraId="2A56CE45" w14:textId="483C63D9" w:rsidR="00247F84" w:rsidRPr="00B21A57" w:rsidRDefault="00247F84" w:rsidP="008D7455">
            <w:pPr>
              <w:rPr>
                <w:sz w:val="20"/>
              </w:rPr>
            </w:pPr>
            <w:r w:rsidRPr="00B21A57">
              <w:rPr>
                <w:sz w:val="20"/>
              </w:rPr>
              <w:t xml:space="preserve">ACK, </w:t>
            </w:r>
            <w:r w:rsidR="0007159F" w:rsidRPr="00B21A57">
              <w:rPr>
                <w:sz w:val="20"/>
              </w:rPr>
              <w:t>N</w:t>
            </w:r>
            <w:r w:rsidRPr="00B21A57">
              <w:rPr>
                <w:sz w:val="20"/>
              </w:rPr>
              <w:t>ACK, negative SR</w:t>
            </w:r>
          </w:p>
        </w:tc>
        <w:tc>
          <w:tcPr>
            <w:tcW w:w="1260" w:type="dxa"/>
          </w:tcPr>
          <w:p w14:paraId="5F33F05A" w14:textId="4BDD126B" w:rsidR="00247F84" w:rsidRPr="00B21A57" w:rsidRDefault="00247F84" w:rsidP="008D7455">
            <w:pPr>
              <w:rPr>
                <w:sz w:val="20"/>
              </w:rPr>
            </w:pPr>
            <w:r w:rsidRPr="00B21A57">
              <w:rPr>
                <w:sz w:val="20"/>
              </w:rPr>
              <w:t xml:space="preserve">ACK, </w:t>
            </w:r>
            <w:r w:rsidR="0007159F" w:rsidRPr="00B21A57">
              <w:rPr>
                <w:sz w:val="20"/>
              </w:rPr>
              <w:t>A</w:t>
            </w:r>
            <w:r w:rsidRPr="00B21A57">
              <w:rPr>
                <w:sz w:val="20"/>
              </w:rPr>
              <w:t>CK negative SR</w:t>
            </w:r>
          </w:p>
        </w:tc>
        <w:tc>
          <w:tcPr>
            <w:tcW w:w="1260" w:type="dxa"/>
          </w:tcPr>
          <w:p w14:paraId="66988AE1" w14:textId="223A07B2" w:rsidR="00247F84" w:rsidRPr="00B21A57" w:rsidRDefault="00247F84" w:rsidP="008D7455">
            <w:pPr>
              <w:rPr>
                <w:sz w:val="20"/>
              </w:rPr>
            </w:pPr>
            <w:r w:rsidRPr="00B21A57">
              <w:rPr>
                <w:sz w:val="20"/>
              </w:rPr>
              <w:t>NACK, ACK negative SR</w:t>
            </w:r>
          </w:p>
        </w:tc>
        <w:tc>
          <w:tcPr>
            <w:tcW w:w="1345" w:type="dxa"/>
          </w:tcPr>
          <w:p w14:paraId="0514BFF2" w14:textId="72350CED" w:rsidR="00247F84" w:rsidRPr="00B21A57" w:rsidRDefault="00247F84" w:rsidP="008D7455">
            <w:pPr>
              <w:rPr>
                <w:sz w:val="20"/>
              </w:rPr>
            </w:pPr>
            <w:r w:rsidRPr="00B21A57">
              <w:rPr>
                <w:sz w:val="20"/>
              </w:rPr>
              <w:t>NACK, NACK negative SR</w:t>
            </w:r>
          </w:p>
        </w:tc>
        <w:tc>
          <w:tcPr>
            <w:tcW w:w="1260" w:type="dxa"/>
          </w:tcPr>
          <w:p w14:paraId="0814511A" w14:textId="1ADCD9BA" w:rsidR="00247F84" w:rsidRPr="00B21A57" w:rsidRDefault="00247F84" w:rsidP="008D7455">
            <w:pPr>
              <w:rPr>
                <w:sz w:val="20"/>
              </w:rPr>
            </w:pPr>
            <w:r w:rsidRPr="00B21A57">
              <w:rPr>
                <w:sz w:val="20"/>
              </w:rPr>
              <w:t xml:space="preserve">ACK, </w:t>
            </w:r>
            <w:r w:rsidR="0007159F" w:rsidRPr="00B21A57">
              <w:rPr>
                <w:sz w:val="20"/>
              </w:rPr>
              <w:t>N</w:t>
            </w:r>
            <w:r w:rsidRPr="00B21A57">
              <w:rPr>
                <w:sz w:val="20"/>
              </w:rPr>
              <w:t>ACK positive SR</w:t>
            </w:r>
          </w:p>
        </w:tc>
        <w:tc>
          <w:tcPr>
            <w:tcW w:w="1260" w:type="dxa"/>
          </w:tcPr>
          <w:p w14:paraId="0E78100A" w14:textId="63535249" w:rsidR="00247F84" w:rsidRPr="00B21A57" w:rsidRDefault="00247F84" w:rsidP="008D7455">
            <w:pPr>
              <w:rPr>
                <w:sz w:val="20"/>
              </w:rPr>
            </w:pPr>
            <w:r w:rsidRPr="00B21A57">
              <w:rPr>
                <w:sz w:val="20"/>
              </w:rPr>
              <w:t xml:space="preserve">ACK, ACK </w:t>
            </w:r>
            <w:r w:rsidR="004C0E7F" w:rsidRPr="00B21A57">
              <w:rPr>
                <w:sz w:val="20"/>
              </w:rPr>
              <w:t>positive</w:t>
            </w:r>
            <w:r w:rsidRPr="00B21A57">
              <w:rPr>
                <w:sz w:val="20"/>
              </w:rPr>
              <w:t xml:space="preserve"> SR</w:t>
            </w:r>
          </w:p>
        </w:tc>
        <w:tc>
          <w:tcPr>
            <w:tcW w:w="1260" w:type="dxa"/>
          </w:tcPr>
          <w:p w14:paraId="2F0C0EF3" w14:textId="4DEFD718" w:rsidR="00247F84" w:rsidRPr="00B21A57" w:rsidRDefault="00247F84" w:rsidP="008D7455">
            <w:pPr>
              <w:rPr>
                <w:sz w:val="20"/>
              </w:rPr>
            </w:pPr>
            <w:r w:rsidRPr="00B21A57">
              <w:rPr>
                <w:sz w:val="20"/>
              </w:rPr>
              <w:t xml:space="preserve">NACK, ACK </w:t>
            </w:r>
            <w:r w:rsidR="004C0E7F" w:rsidRPr="00B21A57">
              <w:rPr>
                <w:sz w:val="20"/>
              </w:rPr>
              <w:t>positive</w:t>
            </w:r>
            <w:r w:rsidRPr="00B21A57">
              <w:rPr>
                <w:sz w:val="20"/>
              </w:rPr>
              <w:t xml:space="preserve"> SR</w:t>
            </w:r>
          </w:p>
        </w:tc>
        <w:tc>
          <w:tcPr>
            <w:tcW w:w="1350" w:type="dxa"/>
          </w:tcPr>
          <w:p w14:paraId="7CA64668" w14:textId="18CF018A" w:rsidR="00247F84" w:rsidRPr="00B21A57" w:rsidRDefault="00247F84" w:rsidP="008D7455">
            <w:pPr>
              <w:rPr>
                <w:sz w:val="20"/>
              </w:rPr>
            </w:pPr>
            <w:r w:rsidRPr="00B21A57">
              <w:rPr>
                <w:sz w:val="20"/>
              </w:rPr>
              <w:t>NACK, NACK positive SR</w:t>
            </w:r>
          </w:p>
        </w:tc>
      </w:tr>
      <w:tr w:rsidR="00247F84" w:rsidRPr="00B21A57" w14:paraId="2E274045" w14:textId="77777777" w:rsidTr="00247F84">
        <w:trPr>
          <w:jc w:val="center"/>
        </w:trPr>
        <w:tc>
          <w:tcPr>
            <w:tcW w:w="1260" w:type="dxa"/>
          </w:tcPr>
          <w:p w14:paraId="0D04AB43" w14:textId="06CCA386" w:rsidR="00247F84" w:rsidRPr="00523FB9" w:rsidRDefault="00247F84" w:rsidP="008D7455">
            <w:pPr>
              <w:rPr>
                <w:sz w:val="18"/>
              </w:rPr>
            </w:pPr>
            <w:r w:rsidRPr="00523FB9">
              <w:rPr>
                <w:sz w:val="18"/>
              </w:rPr>
              <w:t xml:space="preserve">Cyclic shift 0, </w:t>
            </w:r>
            <w:r w:rsidR="00003F9A" w:rsidRPr="00523FB9">
              <w:rPr>
                <w:sz w:val="18"/>
              </w:rPr>
              <w:t xml:space="preserve">at </w:t>
            </w:r>
            <w:r w:rsidRPr="00523FB9">
              <w:rPr>
                <w:sz w:val="18"/>
              </w:rPr>
              <w:t>RB1</w:t>
            </w:r>
          </w:p>
        </w:tc>
        <w:tc>
          <w:tcPr>
            <w:tcW w:w="1260" w:type="dxa"/>
          </w:tcPr>
          <w:p w14:paraId="072AE8BC" w14:textId="54A2DBC6" w:rsidR="00247F84" w:rsidRPr="00523FB9" w:rsidRDefault="00247F84" w:rsidP="008D7455">
            <w:r w:rsidRPr="00523FB9">
              <w:rPr>
                <w:sz w:val="18"/>
              </w:rPr>
              <w:t xml:space="preserve">Cyclic shift </w:t>
            </w:r>
            <w:r w:rsidR="008176CE" w:rsidRPr="00523FB9">
              <w:rPr>
                <w:sz w:val="18"/>
              </w:rPr>
              <w:t>3</w:t>
            </w:r>
            <w:r w:rsidRPr="00523FB9">
              <w:rPr>
                <w:sz w:val="18"/>
              </w:rPr>
              <w:t xml:space="preserve">, </w:t>
            </w:r>
            <w:r w:rsidR="00003F9A" w:rsidRPr="00523FB9">
              <w:rPr>
                <w:sz w:val="18"/>
              </w:rPr>
              <w:t xml:space="preserve">at </w:t>
            </w:r>
            <w:r w:rsidRPr="00523FB9">
              <w:rPr>
                <w:sz w:val="18"/>
              </w:rPr>
              <w:t>RB1</w:t>
            </w:r>
          </w:p>
        </w:tc>
        <w:tc>
          <w:tcPr>
            <w:tcW w:w="1260" w:type="dxa"/>
          </w:tcPr>
          <w:p w14:paraId="142F1B0A" w14:textId="1ED39401" w:rsidR="00247F84" w:rsidRPr="00523FB9" w:rsidRDefault="00247F84" w:rsidP="008D7455">
            <w:r w:rsidRPr="00523FB9">
              <w:rPr>
                <w:sz w:val="18"/>
              </w:rPr>
              <w:t xml:space="preserve">Cyclic shift </w:t>
            </w:r>
            <w:r w:rsidR="008176CE" w:rsidRPr="00523FB9">
              <w:rPr>
                <w:sz w:val="18"/>
              </w:rPr>
              <w:t>6</w:t>
            </w:r>
            <w:r w:rsidRPr="00523FB9">
              <w:rPr>
                <w:sz w:val="18"/>
              </w:rPr>
              <w:t xml:space="preserve">, </w:t>
            </w:r>
            <w:r w:rsidR="00003F9A" w:rsidRPr="00523FB9">
              <w:rPr>
                <w:sz w:val="18"/>
              </w:rPr>
              <w:t xml:space="preserve">at </w:t>
            </w:r>
            <w:r w:rsidRPr="00523FB9">
              <w:rPr>
                <w:sz w:val="18"/>
              </w:rPr>
              <w:t>RB1</w:t>
            </w:r>
          </w:p>
        </w:tc>
        <w:tc>
          <w:tcPr>
            <w:tcW w:w="1345" w:type="dxa"/>
          </w:tcPr>
          <w:p w14:paraId="6E2CFE96" w14:textId="75198896" w:rsidR="00247F84" w:rsidRPr="00523FB9" w:rsidRDefault="00247F84" w:rsidP="008D7455">
            <w:r w:rsidRPr="00523FB9">
              <w:rPr>
                <w:sz w:val="18"/>
              </w:rPr>
              <w:t xml:space="preserve">Cyclic shift </w:t>
            </w:r>
            <w:r w:rsidR="008176CE" w:rsidRPr="00523FB9">
              <w:rPr>
                <w:sz w:val="18"/>
              </w:rPr>
              <w:t>9</w:t>
            </w:r>
            <w:r w:rsidRPr="00523FB9">
              <w:rPr>
                <w:sz w:val="18"/>
              </w:rPr>
              <w:t xml:space="preserve">, </w:t>
            </w:r>
            <w:r w:rsidR="00003F9A" w:rsidRPr="00523FB9">
              <w:rPr>
                <w:sz w:val="18"/>
              </w:rPr>
              <w:t xml:space="preserve">at </w:t>
            </w:r>
            <w:r w:rsidRPr="00523FB9">
              <w:rPr>
                <w:sz w:val="18"/>
              </w:rPr>
              <w:t>RB1</w:t>
            </w:r>
          </w:p>
        </w:tc>
        <w:tc>
          <w:tcPr>
            <w:tcW w:w="1260" w:type="dxa"/>
          </w:tcPr>
          <w:p w14:paraId="4F2FA3EC" w14:textId="6EDEDCFC" w:rsidR="00247F84" w:rsidRPr="00523FB9" w:rsidRDefault="00247F84" w:rsidP="008D7455">
            <w:r w:rsidRPr="00523FB9">
              <w:rPr>
                <w:sz w:val="18"/>
              </w:rPr>
              <w:t xml:space="preserve">Cyclic shift 0, </w:t>
            </w:r>
            <w:r w:rsidR="00003F9A" w:rsidRPr="00523FB9">
              <w:rPr>
                <w:sz w:val="18"/>
              </w:rPr>
              <w:t xml:space="preserve">at </w:t>
            </w:r>
            <w:r w:rsidRPr="00523FB9">
              <w:rPr>
                <w:sz w:val="18"/>
              </w:rPr>
              <w:t>RB2</w:t>
            </w:r>
          </w:p>
        </w:tc>
        <w:tc>
          <w:tcPr>
            <w:tcW w:w="1260" w:type="dxa"/>
          </w:tcPr>
          <w:p w14:paraId="71B07012" w14:textId="1C683365" w:rsidR="00247F84" w:rsidRPr="00523FB9" w:rsidRDefault="00247F84" w:rsidP="008D7455">
            <w:r w:rsidRPr="00523FB9">
              <w:rPr>
                <w:sz w:val="18"/>
              </w:rPr>
              <w:t xml:space="preserve">Cyclic shift </w:t>
            </w:r>
            <w:r w:rsidR="008176CE" w:rsidRPr="00523FB9">
              <w:rPr>
                <w:sz w:val="18"/>
              </w:rPr>
              <w:t>3</w:t>
            </w:r>
            <w:r w:rsidRPr="00523FB9">
              <w:rPr>
                <w:sz w:val="18"/>
              </w:rPr>
              <w:t xml:space="preserve">, </w:t>
            </w:r>
            <w:r w:rsidR="00003F9A" w:rsidRPr="00523FB9">
              <w:rPr>
                <w:sz w:val="18"/>
              </w:rPr>
              <w:t xml:space="preserve">at </w:t>
            </w:r>
            <w:r w:rsidRPr="00523FB9">
              <w:rPr>
                <w:sz w:val="18"/>
              </w:rPr>
              <w:t>RB2</w:t>
            </w:r>
          </w:p>
        </w:tc>
        <w:tc>
          <w:tcPr>
            <w:tcW w:w="1260" w:type="dxa"/>
          </w:tcPr>
          <w:p w14:paraId="18C84C7E" w14:textId="086C0613" w:rsidR="00247F84" w:rsidRPr="00523FB9" w:rsidRDefault="00247F84" w:rsidP="008D7455">
            <w:r w:rsidRPr="00523FB9">
              <w:rPr>
                <w:sz w:val="18"/>
              </w:rPr>
              <w:t xml:space="preserve">Cyclic shift </w:t>
            </w:r>
            <w:r w:rsidR="008176CE" w:rsidRPr="00523FB9">
              <w:rPr>
                <w:sz w:val="18"/>
              </w:rPr>
              <w:t>6</w:t>
            </w:r>
            <w:r w:rsidRPr="00523FB9">
              <w:rPr>
                <w:sz w:val="18"/>
              </w:rPr>
              <w:t xml:space="preserve">, </w:t>
            </w:r>
            <w:r w:rsidR="00003F9A" w:rsidRPr="00523FB9">
              <w:rPr>
                <w:sz w:val="18"/>
              </w:rPr>
              <w:t xml:space="preserve">at </w:t>
            </w:r>
            <w:r w:rsidRPr="00523FB9">
              <w:rPr>
                <w:sz w:val="18"/>
              </w:rPr>
              <w:t>RB2</w:t>
            </w:r>
          </w:p>
        </w:tc>
        <w:tc>
          <w:tcPr>
            <w:tcW w:w="1350" w:type="dxa"/>
          </w:tcPr>
          <w:p w14:paraId="572B2B41" w14:textId="409864BC" w:rsidR="00247F84" w:rsidRPr="00523FB9" w:rsidRDefault="00247F84" w:rsidP="008D7455">
            <w:r w:rsidRPr="00523FB9">
              <w:rPr>
                <w:sz w:val="18"/>
              </w:rPr>
              <w:t xml:space="preserve">Cyclic shift </w:t>
            </w:r>
            <w:r w:rsidR="008176CE" w:rsidRPr="00523FB9">
              <w:rPr>
                <w:sz w:val="18"/>
              </w:rPr>
              <w:t>9</w:t>
            </w:r>
            <w:r w:rsidRPr="00523FB9">
              <w:rPr>
                <w:sz w:val="18"/>
              </w:rPr>
              <w:t xml:space="preserve">, </w:t>
            </w:r>
            <w:r w:rsidR="00003F9A" w:rsidRPr="00523FB9">
              <w:rPr>
                <w:sz w:val="18"/>
              </w:rPr>
              <w:t xml:space="preserve">at </w:t>
            </w:r>
            <w:r w:rsidRPr="00523FB9">
              <w:rPr>
                <w:sz w:val="18"/>
              </w:rPr>
              <w:t>RB2</w:t>
            </w:r>
          </w:p>
        </w:tc>
      </w:tr>
    </w:tbl>
    <w:p w14:paraId="4C896470" w14:textId="77777777" w:rsidR="008176CE" w:rsidRDefault="008176CE" w:rsidP="00C70CC0"/>
    <w:p w14:paraId="730F8D58" w14:textId="1590C29F" w:rsidR="00C868DF" w:rsidRPr="00B21A57" w:rsidRDefault="00C868DF" w:rsidP="00C868DF">
      <w:pPr>
        <w:spacing w:before="240"/>
        <w:rPr>
          <w:lang w:eastAsia="sv-SE"/>
        </w:rPr>
      </w:pPr>
      <w:r w:rsidRPr="00523FB9">
        <w:rPr>
          <w:b/>
          <w:i/>
          <w:u w:val="single"/>
          <w:lang w:eastAsia="sv-SE"/>
        </w:rPr>
        <w:t>Proposal</w:t>
      </w:r>
      <w:r>
        <w:rPr>
          <w:b/>
          <w:i/>
          <w:u w:val="single"/>
          <w:lang w:eastAsia="sv-SE"/>
        </w:rPr>
        <w:t xml:space="preserve"> 2</w:t>
      </w:r>
      <w:r w:rsidRPr="00523FB9">
        <w:rPr>
          <w:b/>
          <w:i/>
          <w:u w:val="single"/>
          <w:lang w:eastAsia="sv-SE"/>
        </w:rPr>
        <w:t>:</w:t>
      </w:r>
      <w:r w:rsidRPr="00523FB9">
        <w:rPr>
          <w:b/>
          <w:lang w:eastAsia="sv-SE"/>
        </w:rPr>
        <w:t xml:space="preserve"> </w:t>
      </w:r>
      <w:r w:rsidRPr="00274E26">
        <w:rPr>
          <w:i/>
          <w:lang w:eastAsia="sv-SE"/>
        </w:rPr>
        <w:t xml:space="preserve">In case of </w:t>
      </w:r>
      <w:r>
        <w:rPr>
          <w:i/>
          <w:lang w:eastAsia="sv-SE"/>
        </w:rPr>
        <w:t>2</w:t>
      </w:r>
      <w:r w:rsidRPr="00274E26">
        <w:rPr>
          <w:i/>
          <w:lang w:eastAsia="sv-SE"/>
        </w:rPr>
        <w:t>-bit HARQ-ACK &amp; SR</w:t>
      </w:r>
      <w:r>
        <w:rPr>
          <w:i/>
          <w:lang w:eastAsia="sv-SE"/>
        </w:rPr>
        <w:t>, t</w:t>
      </w:r>
      <w:r w:rsidRPr="00523FB9">
        <w:rPr>
          <w:i/>
          <w:lang w:eastAsia="sv-SE"/>
        </w:rPr>
        <w:t xml:space="preserve">he four possible states of </w:t>
      </w:r>
      <w:r>
        <w:rPr>
          <w:i/>
          <w:lang w:eastAsia="sv-SE"/>
        </w:rPr>
        <w:t xml:space="preserve">2-bit </w:t>
      </w:r>
      <w:r w:rsidRPr="00523FB9">
        <w:rPr>
          <w:i/>
          <w:lang w:eastAsia="sv-SE"/>
        </w:rPr>
        <w:t>HARQ-ACK</w:t>
      </w:r>
      <w:r>
        <w:rPr>
          <w:i/>
          <w:lang w:eastAsia="sv-SE"/>
        </w:rPr>
        <w:t xml:space="preserve"> for positive SR</w:t>
      </w:r>
      <w:r w:rsidRPr="00523FB9">
        <w:rPr>
          <w:i/>
          <w:lang w:eastAsia="sv-SE"/>
        </w:rPr>
        <w:t xml:space="preserve"> are mapped to four cyclic shifts</w:t>
      </w:r>
      <w:r>
        <w:rPr>
          <w:i/>
          <w:lang w:eastAsia="sv-SE"/>
        </w:rPr>
        <w:t xml:space="preserve"> </w:t>
      </w:r>
      <w:r>
        <w:rPr>
          <w:i/>
          <w:lang w:eastAsia="sv-SE"/>
        </w:rPr>
        <w:t>within the first</w:t>
      </w:r>
      <w:r w:rsidRPr="00523FB9">
        <w:rPr>
          <w:i/>
          <w:lang w:eastAsia="sv-SE"/>
        </w:rPr>
        <w:t xml:space="preserve"> PRB where the distance between any two</w:t>
      </w:r>
      <w:r>
        <w:rPr>
          <w:i/>
          <w:lang w:eastAsia="sv-SE"/>
        </w:rPr>
        <w:t xml:space="preserve"> adjacent cyclic shifts </w:t>
      </w:r>
      <w:r w:rsidRPr="00523FB9">
        <w:rPr>
          <w:i/>
          <w:lang w:eastAsia="sv-SE"/>
        </w:rPr>
        <w:t xml:space="preserve">is </w:t>
      </w:r>
      <w:r w:rsidRPr="00C868DF">
        <w:rPr>
          <w:i/>
          <w:lang w:eastAsia="sv-SE"/>
        </w:rPr>
        <w:t>3</w:t>
      </w:r>
      <w:r w:rsidRPr="00C868DF">
        <w:rPr>
          <w:i/>
          <w:lang w:eastAsia="sv-SE"/>
        </w:rPr>
        <w:t xml:space="preserve"> and for negative SR the same mapping is performed on the second PRB.</w:t>
      </w:r>
    </w:p>
    <w:p w14:paraId="163F65C7" w14:textId="7DEEC85C" w:rsidR="00737401" w:rsidRPr="00B21A57" w:rsidRDefault="00AB1EFC" w:rsidP="001A4F9B">
      <w:r w:rsidRPr="00B21A57">
        <w:t xml:space="preserve">Another </w:t>
      </w:r>
      <w:r w:rsidR="0007159F" w:rsidRPr="00B21A57">
        <w:t xml:space="preserve">proposal </w:t>
      </w:r>
      <w:r w:rsidRPr="00B21A57">
        <w:t xml:space="preserve">[3] is </w:t>
      </w:r>
      <w:r w:rsidR="00292FC9" w:rsidRPr="00B21A57">
        <w:t xml:space="preserve">to </w:t>
      </w:r>
      <w:r w:rsidRPr="00B21A57">
        <w:t xml:space="preserve">assign </w:t>
      </w:r>
      <w:r w:rsidR="00292FC9" w:rsidRPr="00B21A57">
        <w:t xml:space="preserve">five </w:t>
      </w:r>
      <w:r w:rsidRPr="00B21A57">
        <w:t xml:space="preserve">cyclic shift sequences to a UE where </w:t>
      </w:r>
      <w:r w:rsidR="00737401" w:rsidRPr="00B21A57">
        <w:t xml:space="preserve">four of the </w:t>
      </w:r>
      <w:r w:rsidRPr="00B21A57">
        <w:t>sequence</w:t>
      </w:r>
      <w:r w:rsidR="00737401" w:rsidRPr="00B21A57">
        <w:t>s</w:t>
      </w:r>
      <w:r w:rsidRPr="00B21A57">
        <w:t xml:space="preserve"> </w:t>
      </w:r>
      <w:r w:rsidR="00737401" w:rsidRPr="00B21A57">
        <w:t>are</w:t>
      </w:r>
      <w:r w:rsidRPr="00B21A57">
        <w:t xml:space="preserve"> assigned to one of the following states: (</w:t>
      </w:r>
      <w:r w:rsidR="00737401" w:rsidRPr="00B21A57">
        <w:t xml:space="preserve">ACK, </w:t>
      </w:r>
      <w:r w:rsidRPr="00B21A57">
        <w:t>ACK, negative SR), (</w:t>
      </w:r>
      <w:r w:rsidR="00737401" w:rsidRPr="00B21A57">
        <w:t xml:space="preserve">ACK, </w:t>
      </w:r>
      <w:r w:rsidRPr="00B21A57">
        <w:t>ACK, positive SR), (</w:t>
      </w:r>
      <w:r w:rsidR="00737401" w:rsidRPr="00B21A57">
        <w:t xml:space="preserve">ACK, </w:t>
      </w:r>
      <w:r w:rsidRPr="00B21A57">
        <w:t xml:space="preserve">NACK, </w:t>
      </w:r>
      <w:r w:rsidR="00737401" w:rsidRPr="00B21A57">
        <w:t xml:space="preserve">negative </w:t>
      </w:r>
      <w:r w:rsidRPr="00B21A57">
        <w:t>SR)</w:t>
      </w:r>
      <w:r w:rsidR="00737401" w:rsidRPr="00B21A57">
        <w:t>, and (NACK, ACK, negative SR) and the one remaining sequence is assigned to the aggregate of the states (ACK, NACK, positive SR), (NACK, ACK, positive SR) and (NACK, NACK, positive SR)</w:t>
      </w:r>
      <w:r w:rsidRPr="00B21A57">
        <w:t xml:space="preserve">. </w:t>
      </w:r>
      <w:r w:rsidR="00504462" w:rsidRPr="00B21A57">
        <w:t>For clarity, this assignment is shown in below table.</w:t>
      </w:r>
    </w:p>
    <w:p w14:paraId="43ADF872" w14:textId="6D6D8F24" w:rsidR="00C70CC0" w:rsidRPr="00B21A57" w:rsidRDefault="00C70CC0" w:rsidP="00C70CC0">
      <w:pPr>
        <w:spacing w:before="240"/>
        <w:jc w:val="center"/>
      </w:pPr>
      <w:r>
        <w:t xml:space="preserve">Table 6: </w:t>
      </w:r>
      <w:r w:rsidR="00217206">
        <w:t>S</w:t>
      </w:r>
      <w:r>
        <w:t xml:space="preserve">equence assignment for </w:t>
      </w:r>
      <w:r w:rsidR="00217206">
        <w:t>2</w:t>
      </w:r>
      <w:r w:rsidRPr="00B21A57">
        <w:t>-bit HARQ-ACK with SR</w:t>
      </w:r>
      <w:r>
        <w:t xml:space="preserve"> </w:t>
      </w:r>
      <w:r w:rsidR="00217206" w:rsidRPr="00523FB9">
        <w:t>[3]</w:t>
      </w:r>
      <w:r w:rsidRPr="00523FB9">
        <w:t>.</w:t>
      </w:r>
    </w:p>
    <w:tbl>
      <w:tblPr>
        <w:tblStyle w:val="TableGrid"/>
        <w:tblW w:w="7740" w:type="dxa"/>
        <w:jc w:val="center"/>
        <w:tblLook w:val="04A0" w:firstRow="1" w:lastRow="0" w:firstColumn="1" w:lastColumn="0" w:noHBand="0" w:noVBand="1"/>
      </w:tblPr>
      <w:tblGrid>
        <w:gridCol w:w="1260"/>
        <w:gridCol w:w="1350"/>
        <w:gridCol w:w="1350"/>
        <w:gridCol w:w="1260"/>
        <w:gridCol w:w="2520"/>
      </w:tblGrid>
      <w:tr w:rsidR="00504462" w:rsidRPr="00B21A57" w14:paraId="66DF5BF8" w14:textId="77777777" w:rsidTr="00504462">
        <w:trPr>
          <w:jc w:val="center"/>
        </w:trPr>
        <w:tc>
          <w:tcPr>
            <w:tcW w:w="1260" w:type="dxa"/>
          </w:tcPr>
          <w:p w14:paraId="0DD6FEF5" w14:textId="4A7FBF68" w:rsidR="00504462" w:rsidRPr="00B21A57" w:rsidRDefault="00504462" w:rsidP="00E71D30">
            <w:pPr>
              <w:rPr>
                <w:sz w:val="20"/>
              </w:rPr>
            </w:pPr>
            <w:r w:rsidRPr="00B21A57">
              <w:rPr>
                <w:sz w:val="20"/>
              </w:rPr>
              <w:t>ACK, ACK + negative SR</w:t>
            </w:r>
          </w:p>
        </w:tc>
        <w:tc>
          <w:tcPr>
            <w:tcW w:w="1350" w:type="dxa"/>
          </w:tcPr>
          <w:p w14:paraId="0BFFAFCF" w14:textId="12E77838" w:rsidR="00504462" w:rsidRPr="00B21A57" w:rsidRDefault="00504462" w:rsidP="00E71D30">
            <w:pPr>
              <w:rPr>
                <w:sz w:val="20"/>
              </w:rPr>
            </w:pPr>
            <w:r w:rsidRPr="00B21A57">
              <w:rPr>
                <w:sz w:val="20"/>
              </w:rPr>
              <w:t>ACK, NACK + negative SR</w:t>
            </w:r>
          </w:p>
        </w:tc>
        <w:tc>
          <w:tcPr>
            <w:tcW w:w="1350" w:type="dxa"/>
          </w:tcPr>
          <w:p w14:paraId="6B085184" w14:textId="7141AC34" w:rsidR="00504462" w:rsidRPr="00B21A57" w:rsidRDefault="00504462" w:rsidP="00E71D30">
            <w:pPr>
              <w:rPr>
                <w:sz w:val="20"/>
              </w:rPr>
            </w:pPr>
            <w:r w:rsidRPr="00B21A57">
              <w:rPr>
                <w:sz w:val="20"/>
              </w:rPr>
              <w:t>NACK, ACK + negative SR</w:t>
            </w:r>
          </w:p>
        </w:tc>
        <w:tc>
          <w:tcPr>
            <w:tcW w:w="1260" w:type="dxa"/>
          </w:tcPr>
          <w:p w14:paraId="392C336F" w14:textId="4CED9EBA" w:rsidR="00504462" w:rsidRPr="00B21A57" w:rsidRDefault="00504462" w:rsidP="00E71D30">
            <w:pPr>
              <w:rPr>
                <w:sz w:val="20"/>
              </w:rPr>
            </w:pPr>
            <w:r w:rsidRPr="00B21A57">
              <w:rPr>
                <w:sz w:val="20"/>
              </w:rPr>
              <w:t>ACK, ACK + positive SR</w:t>
            </w:r>
          </w:p>
        </w:tc>
        <w:tc>
          <w:tcPr>
            <w:tcW w:w="2520" w:type="dxa"/>
          </w:tcPr>
          <w:p w14:paraId="7761329B" w14:textId="71AB928E" w:rsidR="00504462" w:rsidRPr="00B21A57" w:rsidRDefault="00504462" w:rsidP="00E71D30">
            <w:pPr>
              <w:rPr>
                <w:sz w:val="20"/>
              </w:rPr>
            </w:pPr>
            <w:r w:rsidRPr="00B21A57">
              <w:rPr>
                <w:sz w:val="20"/>
              </w:rPr>
              <w:t>NACK, NACK + positive SR, ACK, NACK + positive SR, NACK, ACK + positive SR</w:t>
            </w:r>
          </w:p>
        </w:tc>
      </w:tr>
      <w:tr w:rsidR="00504462" w:rsidRPr="00B21A57" w14:paraId="54A34B26" w14:textId="77777777" w:rsidTr="00504462">
        <w:trPr>
          <w:jc w:val="center"/>
        </w:trPr>
        <w:tc>
          <w:tcPr>
            <w:tcW w:w="1260" w:type="dxa"/>
          </w:tcPr>
          <w:p w14:paraId="21D81615" w14:textId="7032C688" w:rsidR="00504462" w:rsidRPr="00B21A57" w:rsidRDefault="00504462" w:rsidP="00E71D30">
            <w:pPr>
              <w:rPr>
                <w:sz w:val="18"/>
              </w:rPr>
            </w:pPr>
            <w:r w:rsidRPr="00B21A57">
              <w:rPr>
                <w:sz w:val="18"/>
              </w:rPr>
              <w:t>Sequence #1</w:t>
            </w:r>
          </w:p>
        </w:tc>
        <w:tc>
          <w:tcPr>
            <w:tcW w:w="1350" w:type="dxa"/>
          </w:tcPr>
          <w:p w14:paraId="79D3E710" w14:textId="60C831E5" w:rsidR="00504462" w:rsidRPr="00B21A57" w:rsidRDefault="00504462" w:rsidP="00E71D30">
            <w:r w:rsidRPr="00B21A57">
              <w:rPr>
                <w:sz w:val="18"/>
              </w:rPr>
              <w:t>Sequence #2</w:t>
            </w:r>
          </w:p>
        </w:tc>
        <w:tc>
          <w:tcPr>
            <w:tcW w:w="1350" w:type="dxa"/>
          </w:tcPr>
          <w:p w14:paraId="51543CEF" w14:textId="64A56130" w:rsidR="00504462" w:rsidRPr="00B21A57" w:rsidRDefault="00504462" w:rsidP="00E71D30">
            <w:r w:rsidRPr="00B21A57">
              <w:rPr>
                <w:sz w:val="18"/>
              </w:rPr>
              <w:t>Sequence #3</w:t>
            </w:r>
          </w:p>
        </w:tc>
        <w:tc>
          <w:tcPr>
            <w:tcW w:w="1260" w:type="dxa"/>
          </w:tcPr>
          <w:p w14:paraId="27B27ADC" w14:textId="6C1B673C" w:rsidR="00504462" w:rsidRPr="00B21A57" w:rsidRDefault="00504462" w:rsidP="00E71D30">
            <w:r w:rsidRPr="00B21A57">
              <w:rPr>
                <w:sz w:val="18"/>
              </w:rPr>
              <w:t>Sequence #4</w:t>
            </w:r>
          </w:p>
        </w:tc>
        <w:tc>
          <w:tcPr>
            <w:tcW w:w="2520" w:type="dxa"/>
          </w:tcPr>
          <w:p w14:paraId="6434B226" w14:textId="2A3BEE56" w:rsidR="00504462" w:rsidRPr="00B21A57" w:rsidRDefault="00504462" w:rsidP="00E71D30">
            <w:r w:rsidRPr="00B21A57">
              <w:rPr>
                <w:sz w:val="18"/>
              </w:rPr>
              <w:t>Sequence #5</w:t>
            </w:r>
          </w:p>
        </w:tc>
      </w:tr>
    </w:tbl>
    <w:p w14:paraId="598A6553" w14:textId="77777777" w:rsidR="00504462" w:rsidRPr="00B21A57" w:rsidRDefault="00504462" w:rsidP="00D0458E"/>
    <w:p w14:paraId="5E50F582" w14:textId="67C55CDE" w:rsidR="0007159F" w:rsidRPr="00B21A57" w:rsidRDefault="00AB1EFC" w:rsidP="001A4F9B">
      <w:r w:rsidRPr="00B21A57">
        <w:lastRenderedPageBreak/>
        <w:t xml:space="preserve">In this </w:t>
      </w:r>
      <w:r w:rsidR="00B206E0" w:rsidRPr="00B21A57">
        <w:t>proposal [3]</w:t>
      </w:r>
      <w:r w:rsidRPr="00B21A57">
        <w:t xml:space="preserve">, no sequence is assigned to (NACK, </w:t>
      </w:r>
      <w:r w:rsidR="00737401" w:rsidRPr="00B21A57">
        <w:t xml:space="preserve">NACK, </w:t>
      </w:r>
      <w:r w:rsidRPr="00B21A57">
        <w:t xml:space="preserve">negative SR) and the UE cannot indicate such state to gNB. </w:t>
      </w:r>
      <w:r w:rsidR="00B206E0" w:rsidRPr="00B21A57">
        <w:t>T</w:t>
      </w:r>
      <w:r w:rsidRPr="00B21A57">
        <w:t xml:space="preserve">he gNB </w:t>
      </w:r>
      <w:r w:rsidR="00B206E0" w:rsidRPr="00B21A57">
        <w:t xml:space="preserve">would </w:t>
      </w:r>
      <w:r w:rsidRPr="00B21A57">
        <w:t>retransmit the transport block</w:t>
      </w:r>
      <w:r w:rsidR="00737401" w:rsidRPr="00B21A57">
        <w:t>s</w:t>
      </w:r>
      <w:r w:rsidR="00B206E0" w:rsidRPr="00B21A57">
        <w:t xml:space="preserve"> without knowing whether the UE has decoded the transport block erroneously or has not been able to decode it</w:t>
      </w:r>
      <w:r w:rsidRPr="00B21A57">
        <w:t>.</w:t>
      </w:r>
      <w:r w:rsidR="00B206E0" w:rsidRPr="00B21A57">
        <w:t xml:space="preserve"> Also, </w:t>
      </w:r>
      <w:r w:rsidR="00D006C2">
        <w:t>i</w:t>
      </w:r>
      <w:r w:rsidR="00737401" w:rsidRPr="00B21A57">
        <w:t xml:space="preserve">n this </w:t>
      </w:r>
      <w:r w:rsidR="00B206E0" w:rsidRPr="00B21A57">
        <w:t>proposal</w:t>
      </w:r>
      <w:r w:rsidR="00737401" w:rsidRPr="00B21A57">
        <w:t xml:space="preserve">, one sequence is assigned to the aggregate of three states, hence the gNB cannot distinguish which of the transport blocks truly requires a retransmission. The gNB would </w:t>
      </w:r>
      <w:r w:rsidR="00D006C2">
        <w:t xml:space="preserve">need </w:t>
      </w:r>
      <w:r w:rsidR="00737401" w:rsidRPr="00B21A57">
        <w:t>to retransmit both transport blocks.</w:t>
      </w:r>
      <w:r w:rsidR="0007159F" w:rsidRPr="00B21A57">
        <w:t xml:space="preserve"> </w:t>
      </w:r>
    </w:p>
    <w:p w14:paraId="157EA413" w14:textId="4954ADDF" w:rsidR="00592051" w:rsidRDefault="00AB1EFC" w:rsidP="001A4F9B">
      <w:r w:rsidRPr="00B21A57">
        <w:t xml:space="preserve">An advantage of this solution is using less number of sequence resources. However, a disadvantage is that </w:t>
      </w:r>
      <w:r w:rsidR="00592051" w:rsidRPr="00B21A57">
        <w:t xml:space="preserve">the gNB would not differentiate between DTX and NACK since no sequence is assigned to (NACK, NACK, negative SR). Another shortcoming is that </w:t>
      </w:r>
      <w:r w:rsidRPr="00B21A57">
        <w:t xml:space="preserve">the gNB </w:t>
      </w:r>
      <w:r w:rsidR="00737401" w:rsidRPr="00B21A57">
        <w:t>cannot distinguish these stat</w:t>
      </w:r>
      <w:r w:rsidR="00592051" w:rsidRPr="00B21A57">
        <w:t>e</w:t>
      </w:r>
      <w:r w:rsidR="00737401" w:rsidRPr="00B21A57">
        <w:t xml:space="preserve">s apart: (ACK, NACK, positive SR), (NACK, ACK, positive SR) and (NACK, NACK, positive SR). Hence, the gNB </w:t>
      </w:r>
      <w:r w:rsidR="00592051" w:rsidRPr="00B21A57">
        <w:t xml:space="preserve">may </w:t>
      </w:r>
      <w:r w:rsidR="00737401" w:rsidRPr="00B21A57">
        <w:t xml:space="preserve">end up transmitting both transport blocks and </w:t>
      </w:r>
      <w:r w:rsidR="009F2071">
        <w:t>sacrificing</w:t>
      </w:r>
      <w:r w:rsidR="00737401" w:rsidRPr="00B21A57">
        <w:t xml:space="preserve"> downlink throughput. </w:t>
      </w:r>
      <w:r w:rsidR="00592051" w:rsidRPr="00B21A57">
        <w:t xml:space="preserve">In [3] it is claimed that when the UE is not power limited, sequence 2 or 3 can be transmitted in parallel with sequence 5 to let </w:t>
      </w:r>
      <w:r w:rsidR="009F2071">
        <w:t xml:space="preserve">the </w:t>
      </w:r>
      <w:r w:rsidR="00592051" w:rsidRPr="00B21A57">
        <w:t>gNB differentiate among the aggregated or bundled states. However, we believe transmission of an aggregate of two sequences</w:t>
      </w:r>
      <w:r w:rsidR="009F2071">
        <w:t>,</w:t>
      </w:r>
      <w:r w:rsidR="00592051" w:rsidRPr="00B21A57">
        <w:t xml:space="preserve"> while is possible</w:t>
      </w:r>
      <w:r w:rsidR="009F2071">
        <w:t>,</w:t>
      </w:r>
      <w:r w:rsidR="00592051" w:rsidRPr="00B21A57">
        <w:t xml:space="preserve"> would destroy the properties of the sequences, such </w:t>
      </w:r>
      <w:r w:rsidR="00D006C2">
        <w:t xml:space="preserve">as </w:t>
      </w:r>
      <w:r w:rsidR="00592051" w:rsidRPr="00B21A57">
        <w:t>low PAPR.</w:t>
      </w:r>
    </w:p>
    <w:p w14:paraId="447E899A" w14:textId="71DF2F82" w:rsidR="00F75E88" w:rsidRPr="00B21A57" w:rsidRDefault="00F75E88" w:rsidP="001A4F9B">
      <w:r>
        <w:t xml:space="preserve">Finally, </w:t>
      </w:r>
      <w:r w:rsidR="00C50796">
        <w:t>s</w:t>
      </w:r>
      <w:r>
        <w:t>patial bundling can be applied on the 2 bits of HARQ-ACK first and then multiplex the 1-bit bundled HARQ-ACK with SR similar to one of the methods described in Section 2.</w:t>
      </w:r>
    </w:p>
    <w:p w14:paraId="6F653374" w14:textId="573A627B" w:rsidR="00AB1EFC" w:rsidRPr="00B21A57" w:rsidRDefault="00AB1EFC" w:rsidP="00D0458E"/>
    <w:p w14:paraId="09287CE6" w14:textId="2F95CD39" w:rsidR="00FE2149" w:rsidRPr="005D1415" w:rsidRDefault="00A84C00" w:rsidP="001A4F9B">
      <w:pPr>
        <w:rPr>
          <w:i/>
        </w:rPr>
      </w:pPr>
      <w:r w:rsidRPr="00B21A57">
        <w:rPr>
          <w:b/>
          <w:i/>
          <w:u w:val="single"/>
          <w:lang w:eastAsia="sv-SE"/>
        </w:rPr>
        <w:t xml:space="preserve">Observation </w:t>
      </w:r>
      <w:r w:rsidR="00EB287A">
        <w:rPr>
          <w:b/>
          <w:i/>
          <w:u w:val="single"/>
          <w:lang w:eastAsia="sv-SE"/>
        </w:rPr>
        <w:t>4</w:t>
      </w:r>
      <w:r w:rsidRPr="00B21A57">
        <w:rPr>
          <w:b/>
          <w:i/>
          <w:u w:val="single"/>
          <w:lang w:eastAsia="sv-SE"/>
        </w:rPr>
        <w:t>:</w:t>
      </w:r>
      <w:r w:rsidRPr="00B21A57">
        <w:rPr>
          <w:b/>
          <w:lang w:eastAsia="sv-SE"/>
        </w:rPr>
        <w:t xml:space="preserve"> </w:t>
      </w:r>
      <w:r w:rsidRPr="005D1415">
        <w:rPr>
          <w:i/>
          <w:lang w:eastAsia="sv-SE"/>
        </w:rPr>
        <w:t>Any</w:t>
      </w:r>
      <w:r w:rsidRPr="005D1415">
        <w:rPr>
          <w:b/>
          <w:i/>
          <w:lang w:eastAsia="sv-SE"/>
        </w:rPr>
        <w:t xml:space="preserve"> </w:t>
      </w:r>
      <w:r w:rsidRPr="005D1415">
        <w:rPr>
          <w:i/>
          <w:lang w:eastAsia="sv-SE"/>
        </w:rPr>
        <w:t xml:space="preserve">form of bundling of the 2-bit HARQ-ACK and SR states causes gNB to be unable to distinguish within the bundled states and this causes unnecessary retransmission leading to </w:t>
      </w:r>
      <w:r w:rsidR="009F2071" w:rsidRPr="009F2071">
        <w:rPr>
          <w:i/>
          <w:lang w:eastAsia="sv-SE"/>
        </w:rPr>
        <w:t xml:space="preserve">sacrificing </w:t>
      </w:r>
      <w:r w:rsidRPr="005D1415">
        <w:rPr>
          <w:i/>
          <w:lang w:eastAsia="sv-SE"/>
        </w:rPr>
        <w:t xml:space="preserve">downlink throughput. </w:t>
      </w:r>
    </w:p>
    <w:p w14:paraId="6070B830" w14:textId="4A3DA365" w:rsidR="009C7498" w:rsidRPr="00B21A57" w:rsidRDefault="009C7498" w:rsidP="009C7498">
      <w:pPr>
        <w:rPr>
          <w:rFonts w:eastAsia="SimSun"/>
        </w:rPr>
      </w:pPr>
    </w:p>
    <w:p w14:paraId="6A736E99" w14:textId="512B08D8" w:rsidR="00C26069" w:rsidRPr="005D1415" w:rsidRDefault="00C26069" w:rsidP="00C26069">
      <w:pPr>
        <w:pStyle w:val="Heading2"/>
        <w:rPr>
          <w:rFonts w:ascii="Times New Roman" w:hAnsi="Times New Roman"/>
          <w:b/>
        </w:rPr>
      </w:pPr>
      <w:r w:rsidRPr="005D1415">
        <w:rPr>
          <w:rFonts w:ascii="Times New Roman" w:hAnsi="Times New Roman"/>
          <w:b/>
        </w:rPr>
        <w:t xml:space="preserve">Trade-off between the proposals </w:t>
      </w:r>
    </w:p>
    <w:p w14:paraId="6966DC11" w14:textId="10259EA0" w:rsidR="00C26069" w:rsidRPr="00B21A57" w:rsidRDefault="00C26069" w:rsidP="00C26069">
      <w:r w:rsidRPr="00B21A57">
        <w:t xml:space="preserve">The trade-off among the proposals discussed above for 2-bit HARQ-ACK with SR are as follows: </w:t>
      </w:r>
    </w:p>
    <w:p w14:paraId="22756BFD" w14:textId="4D23BC55" w:rsidR="004D2F4A" w:rsidRPr="00B21A57" w:rsidRDefault="004D4561" w:rsidP="004D2F4A">
      <w:pPr>
        <w:pStyle w:val="ListParagraph"/>
        <w:numPr>
          <w:ilvl w:val="0"/>
          <w:numId w:val="27"/>
        </w:numPr>
        <w:jc w:val="both"/>
        <w:rPr>
          <w:rFonts w:ascii="Times New Roman" w:hAnsi="Times New Roman"/>
        </w:rPr>
      </w:pPr>
      <w:r>
        <w:rPr>
          <w:rFonts w:ascii="Times New Roman" w:hAnsi="Times New Roman"/>
        </w:rPr>
        <w:t>The first approach</w:t>
      </w:r>
      <w:r w:rsidR="004D2F4A" w:rsidRPr="00B21A57">
        <w:rPr>
          <w:rFonts w:ascii="Times New Roman" w:hAnsi="Times New Roman"/>
        </w:rPr>
        <w:t xml:space="preserve"> require</w:t>
      </w:r>
      <w:r w:rsidR="004D2F4A">
        <w:rPr>
          <w:rFonts w:ascii="Times New Roman" w:hAnsi="Times New Roman"/>
        </w:rPr>
        <w:t xml:space="preserve">s assignment of eight </w:t>
      </w:r>
      <w:r w:rsidR="004D2F4A" w:rsidRPr="00B21A57">
        <w:rPr>
          <w:rFonts w:ascii="Times New Roman" w:hAnsi="Times New Roman"/>
        </w:rPr>
        <w:t>sequences to a UE</w:t>
      </w:r>
      <w:r w:rsidR="004D2F4A">
        <w:rPr>
          <w:rFonts w:ascii="Times New Roman" w:hAnsi="Times New Roman"/>
        </w:rPr>
        <w:t>; However, this approach may not be feasible</w:t>
      </w:r>
      <w:r w:rsidR="004D2F4A" w:rsidRPr="00B21A57">
        <w:rPr>
          <w:rFonts w:ascii="Times New Roman" w:hAnsi="Times New Roman"/>
        </w:rPr>
        <w:t xml:space="preserve"> </w:t>
      </w:r>
      <w:r w:rsidR="004D2F4A" w:rsidRPr="004D2F4A">
        <w:rPr>
          <w:rFonts w:ascii="Times New Roman" w:hAnsi="Times New Roman"/>
        </w:rPr>
        <w:t>in frequency selective channe</w:t>
      </w:r>
      <w:r w:rsidR="004D2F4A">
        <w:rPr>
          <w:rFonts w:ascii="Times New Roman" w:hAnsi="Times New Roman"/>
        </w:rPr>
        <w:t>ls wherein only 4 or 6 cyclic shifts</w:t>
      </w:r>
      <w:r w:rsidR="004D2F4A" w:rsidRPr="004D2F4A">
        <w:rPr>
          <w:rFonts w:ascii="Times New Roman" w:hAnsi="Times New Roman"/>
        </w:rPr>
        <w:t xml:space="preserve"> out of 12 </w:t>
      </w:r>
      <w:r w:rsidR="004D2F4A">
        <w:rPr>
          <w:rFonts w:ascii="Times New Roman" w:hAnsi="Times New Roman"/>
        </w:rPr>
        <w:t xml:space="preserve">cyclic shift </w:t>
      </w:r>
      <w:r w:rsidR="004D2F4A" w:rsidRPr="004D2F4A">
        <w:rPr>
          <w:rFonts w:ascii="Times New Roman" w:hAnsi="Times New Roman"/>
        </w:rPr>
        <w:t xml:space="preserve">sequences </w:t>
      </w:r>
      <w:r w:rsidR="004D2F4A">
        <w:rPr>
          <w:rFonts w:ascii="Times New Roman" w:hAnsi="Times New Roman"/>
        </w:rPr>
        <w:t xml:space="preserve">are available </w:t>
      </w:r>
      <w:r w:rsidR="004D2F4A" w:rsidRPr="004D2F4A">
        <w:rPr>
          <w:rFonts w:ascii="Times New Roman" w:hAnsi="Times New Roman"/>
        </w:rPr>
        <w:t>within an RB</w:t>
      </w:r>
      <w:r w:rsidR="004D2F4A" w:rsidRPr="00B21A57">
        <w:rPr>
          <w:rFonts w:ascii="Times New Roman" w:hAnsi="Times New Roman"/>
        </w:rPr>
        <w:t xml:space="preserve">. </w:t>
      </w:r>
    </w:p>
    <w:p w14:paraId="0F6B2FF5" w14:textId="700CCDA8" w:rsidR="00C26069" w:rsidRPr="00B21A57" w:rsidRDefault="00C26069" w:rsidP="00C26069">
      <w:pPr>
        <w:pStyle w:val="ListParagraph"/>
        <w:numPr>
          <w:ilvl w:val="0"/>
          <w:numId w:val="27"/>
        </w:numPr>
        <w:jc w:val="both"/>
        <w:rPr>
          <w:rFonts w:ascii="Times New Roman" w:hAnsi="Times New Roman"/>
        </w:rPr>
      </w:pPr>
      <w:r w:rsidRPr="00B21A57">
        <w:rPr>
          <w:rFonts w:ascii="Times New Roman" w:hAnsi="Times New Roman"/>
        </w:rPr>
        <w:t xml:space="preserve">The </w:t>
      </w:r>
      <w:r w:rsidR="004D4561">
        <w:rPr>
          <w:rFonts w:ascii="Times New Roman" w:hAnsi="Times New Roman"/>
        </w:rPr>
        <w:t>approach</w:t>
      </w:r>
      <w:r w:rsidRPr="00B21A57">
        <w:rPr>
          <w:rFonts w:ascii="Times New Roman" w:hAnsi="Times New Roman"/>
        </w:rPr>
        <w:t xml:space="preserve"> require</w:t>
      </w:r>
      <w:r w:rsidR="00556969">
        <w:rPr>
          <w:rFonts w:ascii="Times New Roman" w:hAnsi="Times New Roman"/>
        </w:rPr>
        <w:t>s</w:t>
      </w:r>
      <w:r w:rsidRPr="00B21A57">
        <w:rPr>
          <w:rFonts w:ascii="Times New Roman" w:hAnsi="Times New Roman"/>
        </w:rPr>
        <w:t xml:space="preserve"> assignment of four sequences to a UE and also requires assignment of two RBs for each short PUCCH.</w:t>
      </w:r>
      <w:r w:rsidR="004D4561">
        <w:rPr>
          <w:rFonts w:ascii="Times New Roman" w:hAnsi="Times New Roman"/>
        </w:rPr>
        <w:t xml:space="preserve"> This scheme is much more robust to frequency selective channels given that in the </w:t>
      </w:r>
      <w:r w:rsidR="00B63F5C">
        <w:rPr>
          <w:rFonts w:ascii="Times New Roman" w:hAnsi="Times New Roman"/>
        </w:rPr>
        <w:t>worst-case</w:t>
      </w:r>
      <w:r w:rsidR="004D4561">
        <w:rPr>
          <w:rFonts w:ascii="Times New Roman" w:hAnsi="Times New Roman"/>
        </w:rPr>
        <w:t xml:space="preserve"> scenario, the UE only needs 4 sequences within the RB for feedback.</w:t>
      </w:r>
      <w:r w:rsidRPr="00B21A57">
        <w:rPr>
          <w:rFonts w:ascii="Times New Roman" w:hAnsi="Times New Roman"/>
        </w:rPr>
        <w:t xml:space="preserve"> </w:t>
      </w:r>
    </w:p>
    <w:p w14:paraId="1E1B71A5" w14:textId="066AB8E3" w:rsidR="00C26069" w:rsidRDefault="00C26069" w:rsidP="00375372">
      <w:pPr>
        <w:pStyle w:val="ListParagraph"/>
        <w:numPr>
          <w:ilvl w:val="0"/>
          <w:numId w:val="27"/>
        </w:numPr>
        <w:jc w:val="both"/>
        <w:rPr>
          <w:rFonts w:ascii="Times New Roman" w:hAnsi="Times New Roman"/>
        </w:rPr>
      </w:pPr>
      <w:r w:rsidRPr="00B21A57">
        <w:rPr>
          <w:rFonts w:ascii="Times New Roman" w:hAnsi="Times New Roman"/>
        </w:rPr>
        <w:t xml:space="preserve">The </w:t>
      </w:r>
      <w:r w:rsidR="004D4561">
        <w:rPr>
          <w:rFonts w:ascii="Times New Roman" w:hAnsi="Times New Roman"/>
        </w:rPr>
        <w:t>third</w:t>
      </w:r>
      <w:r w:rsidRPr="00B21A57">
        <w:rPr>
          <w:rFonts w:ascii="Times New Roman" w:hAnsi="Times New Roman"/>
        </w:rPr>
        <w:t xml:space="preserve"> proposal by [3] employs only five sequences per UE. </w:t>
      </w:r>
      <w:r w:rsidR="004D4561">
        <w:rPr>
          <w:rFonts w:ascii="Times New Roman" w:hAnsi="Times New Roman"/>
        </w:rPr>
        <w:t xml:space="preserve">Even though this approach seems </w:t>
      </w:r>
      <w:r w:rsidR="00C50796">
        <w:rPr>
          <w:rFonts w:ascii="Times New Roman" w:hAnsi="Times New Roman"/>
        </w:rPr>
        <w:t>to be more</w:t>
      </w:r>
      <w:r w:rsidR="004D4561">
        <w:rPr>
          <w:rFonts w:ascii="Times New Roman" w:hAnsi="Times New Roman"/>
        </w:rPr>
        <w:t xml:space="preserve"> resource efficient compared to the </w:t>
      </w:r>
      <w:r w:rsidR="00C50796">
        <w:rPr>
          <w:rFonts w:ascii="Times New Roman" w:hAnsi="Times New Roman"/>
        </w:rPr>
        <w:t>first</w:t>
      </w:r>
      <w:r w:rsidR="004D4561">
        <w:rPr>
          <w:rFonts w:ascii="Times New Roman" w:hAnsi="Times New Roman"/>
        </w:rPr>
        <w:t xml:space="preserve"> two approaches, a</w:t>
      </w:r>
      <w:r w:rsidRPr="00B21A57">
        <w:rPr>
          <w:rFonts w:ascii="Times New Roman" w:hAnsi="Times New Roman"/>
        </w:rPr>
        <w:t xml:space="preserve"> disadvantage is that the gNB cannot distinguish among an aggregate of states and could cause unnecessary retransmission of transport blocks, </w:t>
      </w:r>
      <w:r w:rsidR="00375372" w:rsidRPr="00375372">
        <w:rPr>
          <w:rFonts w:ascii="Times New Roman" w:hAnsi="Times New Roman"/>
        </w:rPr>
        <w:t xml:space="preserve">sacrificing </w:t>
      </w:r>
      <w:r w:rsidRPr="00B21A57">
        <w:rPr>
          <w:rFonts w:ascii="Times New Roman" w:hAnsi="Times New Roman"/>
        </w:rPr>
        <w:t>downlink throughput. Another shortcoming is that the gNB could not distinguish between DTX and NACK and would retransmit the transport block without modifying the parities and affecting the HARQ performance.</w:t>
      </w:r>
    </w:p>
    <w:p w14:paraId="1017EF7B" w14:textId="4FCAE261" w:rsidR="00C50796" w:rsidRPr="00B21A57" w:rsidRDefault="00C50796" w:rsidP="00C26069">
      <w:pPr>
        <w:pStyle w:val="ListParagraph"/>
        <w:numPr>
          <w:ilvl w:val="0"/>
          <w:numId w:val="27"/>
        </w:numPr>
        <w:jc w:val="both"/>
        <w:rPr>
          <w:rFonts w:ascii="Times New Roman" w:hAnsi="Times New Roman"/>
        </w:rPr>
      </w:pPr>
      <w:r>
        <w:rPr>
          <w:rFonts w:ascii="Times New Roman" w:hAnsi="Times New Roman"/>
        </w:rPr>
        <w:t xml:space="preserve">The fourth approach based on the spatial bundling has the same shortcoming as the third proposal leading to sacrificing downlink throughput. </w:t>
      </w:r>
    </w:p>
    <w:p w14:paraId="39B22EAA" w14:textId="77777777" w:rsidR="00C26069" w:rsidRPr="00B21A57" w:rsidRDefault="00C26069" w:rsidP="009C7498">
      <w:pPr>
        <w:rPr>
          <w:rFonts w:eastAsia="SimSun"/>
        </w:rPr>
      </w:pPr>
    </w:p>
    <w:p w14:paraId="596E93DF" w14:textId="7B117DB9" w:rsidR="00821C42" w:rsidRPr="00FE7593" w:rsidRDefault="00840C1E" w:rsidP="00F61137">
      <w:pPr>
        <w:pStyle w:val="Heading1"/>
        <w:rPr>
          <w:rFonts w:ascii="Times New Roman" w:hAnsi="Times New Roman"/>
          <w:b/>
        </w:rPr>
      </w:pPr>
      <w:r w:rsidRPr="00FE7593">
        <w:rPr>
          <w:rFonts w:ascii="Times New Roman" w:hAnsi="Times New Roman"/>
          <w:b/>
        </w:rPr>
        <w:t>Conclusions</w:t>
      </w:r>
    </w:p>
    <w:p w14:paraId="54049241" w14:textId="45D57920" w:rsidR="00EB287A" w:rsidRDefault="00EB287A" w:rsidP="0072725C">
      <w:r w:rsidRPr="00B21A57">
        <w:t xml:space="preserve">In this contribution, we </w:t>
      </w:r>
      <w:r>
        <w:t>discuss various methods for SR and HARQ-ACK multiplexing on Short-PUCCH.</w:t>
      </w:r>
      <w:r w:rsidRPr="00B21A57" w:rsidDel="00EB287A">
        <w:t xml:space="preserve"> </w:t>
      </w:r>
      <w:r w:rsidR="00796E31">
        <w:t>Based on the discussions we had the following observations and proposals:</w:t>
      </w:r>
    </w:p>
    <w:p w14:paraId="33F58C10" w14:textId="1B9FA689" w:rsidR="00EB287A" w:rsidRPr="00B21A57" w:rsidRDefault="00EB287A" w:rsidP="00EB287A">
      <w:pPr>
        <w:spacing w:before="240"/>
        <w:rPr>
          <w:lang w:eastAsia="sv-SE"/>
        </w:rPr>
      </w:pPr>
      <w:r w:rsidRPr="00B21A57">
        <w:rPr>
          <w:b/>
          <w:i/>
          <w:u w:val="single"/>
          <w:lang w:eastAsia="sv-SE"/>
        </w:rPr>
        <w:t>Observation</w:t>
      </w:r>
      <w:r>
        <w:rPr>
          <w:b/>
          <w:i/>
          <w:u w:val="single"/>
          <w:lang w:eastAsia="sv-SE"/>
        </w:rPr>
        <w:t xml:space="preserve"> 1</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Pr>
          <w:i/>
          <w:lang w:eastAsia="sv-SE"/>
        </w:rPr>
        <w:t>ly</w:t>
      </w:r>
      <w:r w:rsidRPr="00F47F88">
        <w:rPr>
          <w:i/>
          <w:lang w:eastAsia="sv-SE"/>
        </w:rPr>
        <w:t xml:space="preserve"> frequency s</w:t>
      </w:r>
      <w:r>
        <w:rPr>
          <w:i/>
          <w:lang w:eastAsia="sv-SE"/>
        </w:rPr>
        <w:t>elective channels, assigning 2 cyclic shifts per RB</w:t>
      </w:r>
      <w:r w:rsidRPr="00F47F88">
        <w:rPr>
          <w:i/>
          <w:lang w:eastAsia="sv-SE"/>
        </w:rPr>
        <w:t xml:space="preserve"> could potentially </w:t>
      </w:r>
      <w:r>
        <w:rPr>
          <w:i/>
          <w:lang w:eastAsia="sv-SE"/>
        </w:rPr>
        <w:t>be</w:t>
      </w:r>
      <w:r w:rsidRPr="00F47F88">
        <w:rPr>
          <w:i/>
          <w:lang w:eastAsia="sv-SE"/>
        </w:rPr>
        <w:t xml:space="preserve"> </w:t>
      </w:r>
      <w:r>
        <w:rPr>
          <w:i/>
          <w:lang w:eastAsia="sv-SE"/>
        </w:rPr>
        <w:t xml:space="preserve">more robust to </w:t>
      </w:r>
      <w:r w:rsidRPr="00AF1435">
        <w:rPr>
          <w:i/>
          <w:lang w:eastAsia="sv-SE"/>
        </w:rPr>
        <w:t>erroneous detection at gNB</w:t>
      </w:r>
      <w:r>
        <w:rPr>
          <w:i/>
          <w:lang w:eastAsia="sv-SE"/>
        </w:rPr>
        <w:t xml:space="preserve"> compared to the scheme where 4 cyclic shifts per RB are assigned to a give UE.</w:t>
      </w:r>
    </w:p>
    <w:p w14:paraId="48F5B722" w14:textId="1E79F8FD" w:rsidR="00EB287A" w:rsidRPr="00B21A57" w:rsidRDefault="00EB287A" w:rsidP="00EB287A">
      <w:pPr>
        <w:spacing w:before="240"/>
        <w:rPr>
          <w:b/>
          <w:lang w:eastAsia="sv-SE"/>
        </w:rPr>
      </w:pPr>
      <w:r w:rsidRPr="00B21A57">
        <w:rPr>
          <w:b/>
          <w:i/>
          <w:u w:val="single"/>
          <w:lang w:eastAsia="sv-SE"/>
        </w:rPr>
        <w:t>Observation</w:t>
      </w:r>
      <w:r>
        <w:rPr>
          <w:b/>
          <w:i/>
          <w:u w:val="single"/>
          <w:lang w:eastAsia="sv-SE"/>
        </w:rPr>
        <w:t xml:space="preserve"> 2</w:t>
      </w:r>
      <w:r w:rsidRPr="00B21A57">
        <w:rPr>
          <w:b/>
          <w:i/>
          <w:u w:val="single"/>
          <w:lang w:eastAsia="sv-SE"/>
        </w:rPr>
        <w:t>:</w:t>
      </w:r>
      <w:r w:rsidRPr="00B21A57">
        <w:rPr>
          <w:b/>
          <w:lang w:eastAsia="sv-SE"/>
        </w:rPr>
        <w:t xml:space="preserve"> </w:t>
      </w:r>
      <w:r w:rsidRPr="00B50C44">
        <w:rPr>
          <w:i/>
          <w:lang w:eastAsia="sv-SE"/>
        </w:rPr>
        <w:t>If</w:t>
      </w:r>
      <w:r w:rsidRPr="00B50C44">
        <w:rPr>
          <w:b/>
          <w:i/>
          <w:lang w:eastAsia="sv-SE"/>
        </w:rPr>
        <w:t xml:space="preserve"> </w:t>
      </w:r>
      <w:r w:rsidRPr="00B50C44">
        <w:rPr>
          <w:i/>
          <w:lang w:eastAsia="sv-SE"/>
        </w:rPr>
        <w:t xml:space="preserve">the gNB </w:t>
      </w:r>
      <w:r w:rsidRPr="007146DD">
        <w:rPr>
          <w:i/>
          <w:lang w:eastAsia="sv-SE"/>
        </w:rPr>
        <w:t>cannot distinguish between DTX and NACK, the gNB retransmits</w:t>
      </w:r>
      <w:r w:rsidRPr="00CB338C">
        <w:rPr>
          <w:i/>
          <w:lang w:eastAsia="sv-SE"/>
        </w:rPr>
        <w:t xml:space="preserve"> the transport block with the same</w:t>
      </w:r>
      <w:r w:rsidRPr="00FD41C1">
        <w:rPr>
          <w:i/>
          <w:lang w:eastAsia="sv-SE"/>
        </w:rPr>
        <w:t xml:space="preserve"> RV</w:t>
      </w:r>
      <w:r w:rsidR="00796E31" w:rsidRPr="005D1415">
        <w:rPr>
          <w:i/>
        </w:rPr>
        <w:t xml:space="preserve"> affecting </w:t>
      </w:r>
      <w:r w:rsidR="00796E31" w:rsidRPr="007146DD">
        <w:rPr>
          <w:i/>
          <w:lang w:eastAsia="sv-SE"/>
        </w:rPr>
        <w:t>the HARQ performance</w:t>
      </w:r>
      <w:r w:rsidRPr="005D1415">
        <w:rPr>
          <w:i/>
          <w:lang w:eastAsia="sv-SE"/>
        </w:rPr>
        <w:t>.</w:t>
      </w:r>
      <w:r w:rsidRPr="00B21A57">
        <w:rPr>
          <w:lang w:eastAsia="sv-SE"/>
        </w:rPr>
        <w:t xml:space="preserve"> </w:t>
      </w:r>
    </w:p>
    <w:p w14:paraId="162EDD4F" w14:textId="46238E29" w:rsidR="00EB287A" w:rsidRPr="00B21A57" w:rsidRDefault="00EB287A" w:rsidP="00EB287A">
      <w:pPr>
        <w:spacing w:before="240"/>
        <w:rPr>
          <w:lang w:eastAsia="sv-SE"/>
        </w:rPr>
      </w:pPr>
      <w:r w:rsidRPr="00B21A57">
        <w:rPr>
          <w:b/>
          <w:i/>
          <w:u w:val="single"/>
          <w:lang w:eastAsia="sv-SE"/>
        </w:rPr>
        <w:lastRenderedPageBreak/>
        <w:t>Observation</w:t>
      </w:r>
      <w:r>
        <w:rPr>
          <w:b/>
          <w:i/>
          <w:u w:val="single"/>
          <w:lang w:eastAsia="sv-SE"/>
        </w:rPr>
        <w:t xml:space="preserve"> 3</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Pr>
          <w:i/>
          <w:lang w:eastAsia="sv-SE"/>
        </w:rPr>
        <w:t>ly</w:t>
      </w:r>
      <w:r w:rsidRPr="00F47F88">
        <w:rPr>
          <w:i/>
          <w:lang w:eastAsia="sv-SE"/>
        </w:rPr>
        <w:t xml:space="preserve"> frequency s</w:t>
      </w:r>
      <w:r>
        <w:rPr>
          <w:i/>
          <w:lang w:eastAsia="sv-SE"/>
        </w:rPr>
        <w:t>elective channels, assigning 8 cyclic shifts per RB</w:t>
      </w:r>
      <w:r w:rsidRPr="00F47F88">
        <w:rPr>
          <w:i/>
          <w:lang w:eastAsia="sv-SE"/>
        </w:rPr>
        <w:t xml:space="preserve"> </w:t>
      </w:r>
      <w:r>
        <w:rPr>
          <w:i/>
          <w:lang w:eastAsia="sv-SE"/>
        </w:rPr>
        <w:t>to a give</w:t>
      </w:r>
      <w:r w:rsidR="00334C57">
        <w:rPr>
          <w:i/>
          <w:lang w:eastAsia="sv-SE"/>
        </w:rPr>
        <w:t>n</w:t>
      </w:r>
      <w:r>
        <w:rPr>
          <w:i/>
          <w:lang w:eastAsia="sv-SE"/>
        </w:rPr>
        <w:t xml:space="preserve"> UE is not feasible.</w:t>
      </w:r>
    </w:p>
    <w:p w14:paraId="18445F6D" w14:textId="61CE54EF" w:rsidR="002F2384" w:rsidRPr="00B21A57" w:rsidRDefault="00EB287A" w:rsidP="00EB287A">
      <w:r w:rsidRPr="00B21A57">
        <w:rPr>
          <w:b/>
          <w:i/>
          <w:u w:val="single"/>
          <w:lang w:eastAsia="sv-SE"/>
        </w:rPr>
        <w:t xml:space="preserve">Observation </w:t>
      </w:r>
      <w:r>
        <w:rPr>
          <w:b/>
          <w:i/>
          <w:u w:val="single"/>
          <w:lang w:eastAsia="sv-SE"/>
        </w:rPr>
        <w:t>4</w:t>
      </w:r>
      <w:r w:rsidRPr="00B21A57">
        <w:rPr>
          <w:b/>
          <w:i/>
          <w:u w:val="single"/>
          <w:lang w:eastAsia="sv-SE"/>
        </w:rPr>
        <w:t>:</w:t>
      </w:r>
      <w:r w:rsidRPr="00B21A57">
        <w:rPr>
          <w:b/>
          <w:lang w:eastAsia="sv-SE"/>
        </w:rPr>
        <w:t xml:space="preserve"> </w:t>
      </w:r>
      <w:r w:rsidRPr="006802E6">
        <w:rPr>
          <w:i/>
          <w:lang w:eastAsia="sv-SE"/>
        </w:rPr>
        <w:t>Any</w:t>
      </w:r>
      <w:r w:rsidRPr="006802E6">
        <w:rPr>
          <w:b/>
          <w:i/>
          <w:lang w:eastAsia="sv-SE"/>
        </w:rPr>
        <w:t xml:space="preserve"> </w:t>
      </w:r>
      <w:r w:rsidRPr="006802E6">
        <w:rPr>
          <w:i/>
          <w:lang w:eastAsia="sv-SE"/>
        </w:rPr>
        <w:t xml:space="preserve">form of bundling of the 2-bit HARQ-ACK and SR states causes gNB to be unable to distinguish within the bundled states and this causes unnecessary retransmission leading to scarifying downlink throughput. </w:t>
      </w:r>
      <w:r w:rsidRPr="00B21A57" w:rsidDel="00EB287A">
        <w:t xml:space="preserve"> </w:t>
      </w:r>
    </w:p>
    <w:p w14:paraId="725B378A" w14:textId="311CD9ED" w:rsidR="00274E26" w:rsidRDefault="00274E26" w:rsidP="00274E26">
      <w:pPr>
        <w:spacing w:before="240"/>
        <w:rPr>
          <w:lang w:eastAsia="sv-SE"/>
        </w:rPr>
      </w:pPr>
      <w:r w:rsidRPr="00523FB9">
        <w:rPr>
          <w:b/>
          <w:i/>
          <w:u w:val="single"/>
          <w:lang w:eastAsia="sv-SE"/>
        </w:rPr>
        <w:t>Proposal 1:</w:t>
      </w:r>
      <w:r w:rsidRPr="00523FB9">
        <w:rPr>
          <w:b/>
          <w:lang w:eastAsia="sv-SE"/>
        </w:rPr>
        <w:t xml:space="preserve"> </w:t>
      </w:r>
      <w:r w:rsidRPr="00274E26">
        <w:rPr>
          <w:i/>
          <w:lang w:eastAsia="sv-SE"/>
        </w:rPr>
        <w:t>In case of 1-bit HARQ-ACK &amp; SR</w:t>
      </w:r>
      <w:r>
        <w:rPr>
          <w:i/>
          <w:lang w:eastAsia="sv-SE"/>
        </w:rPr>
        <w:t>, t</w:t>
      </w:r>
      <w:r w:rsidRPr="00523FB9">
        <w:rPr>
          <w:i/>
          <w:lang w:eastAsia="sv-SE"/>
        </w:rPr>
        <w:t>he four possible states of HARQ-ACK and SR, i.e. (ACK/positive SR, ACK/negative SR, NACK/positive SR, NACK/negative SR), are mapped to four cyclic shifts where the distance between any two adjacent cyclic shifts within a PRB is 3</w:t>
      </w:r>
      <w:r w:rsidRPr="00523FB9">
        <w:rPr>
          <w:lang w:eastAsia="sv-SE"/>
        </w:rPr>
        <w:t>.</w:t>
      </w:r>
      <w:r w:rsidRPr="00B21A57">
        <w:rPr>
          <w:lang w:eastAsia="sv-SE"/>
        </w:rPr>
        <w:t xml:space="preserve"> </w:t>
      </w:r>
    </w:p>
    <w:p w14:paraId="3AE1242D" w14:textId="7A3C2ECD" w:rsidR="005F627D" w:rsidRPr="00B21A57" w:rsidRDefault="005F627D" w:rsidP="00274E26">
      <w:pPr>
        <w:spacing w:before="240"/>
        <w:rPr>
          <w:lang w:eastAsia="sv-SE"/>
        </w:rPr>
      </w:pPr>
      <w:r w:rsidRPr="00523FB9">
        <w:rPr>
          <w:b/>
          <w:i/>
          <w:u w:val="single"/>
          <w:lang w:eastAsia="sv-SE"/>
        </w:rPr>
        <w:t>Proposal</w:t>
      </w:r>
      <w:r>
        <w:rPr>
          <w:b/>
          <w:i/>
          <w:u w:val="single"/>
          <w:lang w:eastAsia="sv-SE"/>
        </w:rPr>
        <w:t xml:space="preserve"> 2</w:t>
      </w:r>
      <w:r w:rsidRPr="00523FB9">
        <w:rPr>
          <w:b/>
          <w:i/>
          <w:u w:val="single"/>
          <w:lang w:eastAsia="sv-SE"/>
        </w:rPr>
        <w:t>:</w:t>
      </w:r>
      <w:r w:rsidRPr="00523FB9">
        <w:rPr>
          <w:b/>
          <w:lang w:eastAsia="sv-SE"/>
        </w:rPr>
        <w:t xml:space="preserve"> </w:t>
      </w:r>
      <w:r w:rsidRPr="00274E26">
        <w:rPr>
          <w:i/>
          <w:lang w:eastAsia="sv-SE"/>
        </w:rPr>
        <w:t xml:space="preserve">In case of </w:t>
      </w:r>
      <w:r>
        <w:rPr>
          <w:i/>
          <w:lang w:eastAsia="sv-SE"/>
        </w:rPr>
        <w:t>2</w:t>
      </w:r>
      <w:r w:rsidRPr="00274E26">
        <w:rPr>
          <w:i/>
          <w:lang w:eastAsia="sv-SE"/>
        </w:rPr>
        <w:t>-bit HARQ-ACK &amp; SR</w:t>
      </w:r>
      <w:r>
        <w:rPr>
          <w:i/>
          <w:lang w:eastAsia="sv-SE"/>
        </w:rPr>
        <w:t>, t</w:t>
      </w:r>
      <w:r w:rsidRPr="00523FB9">
        <w:rPr>
          <w:i/>
          <w:lang w:eastAsia="sv-SE"/>
        </w:rPr>
        <w:t xml:space="preserve">he four possible states of </w:t>
      </w:r>
      <w:r>
        <w:rPr>
          <w:i/>
          <w:lang w:eastAsia="sv-SE"/>
        </w:rPr>
        <w:t xml:space="preserve">2-bit </w:t>
      </w:r>
      <w:r w:rsidRPr="00523FB9">
        <w:rPr>
          <w:i/>
          <w:lang w:eastAsia="sv-SE"/>
        </w:rPr>
        <w:t>HARQ-ACK</w:t>
      </w:r>
      <w:r>
        <w:rPr>
          <w:i/>
          <w:lang w:eastAsia="sv-SE"/>
        </w:rPr>
        <w:t xml:space="preserve"> for positive SR</w:t>
      </w:r>
      <w:r w:rsidRPr="00523FB9">
        <w:rPr>
          <w:i/>
          <w:lang w:eastAsia="sv-SE"/>
        </w:rPr>
        <w:t xml:space="preserve"> are mapped to four cyclic shifts</w:t>
      </w:r>
      <w:r>
        <w:rPr>
          <w:i/>
          <w:lang w:eastAsia="sv-SE"/>
        </w:rPr>
        <w:t xml:space="preserve"> within the first</w:t>
      </w:r>
      <w:r w:rsidRPr="00523FB9">
        <w:rPr>
          <w:i/>
          <w:lang w:eastAsia="sv-SE"/>
        </w:rPr>
        <w:t xml:space="preserve"> PRB where the distance between any two</w:t>
      </w:r>
      <w:r>
        <w:rPr>
          <w:i/>
          <w:lang w:eastAsia="sv-SE"/>
        </w:rPr>
        <w:t xml:space="preserve"> adjacent cyclic shifts </w:t>
      </w:r>
      <w:r w:rsidRPr="00523FB9">
        <w:rPr>
          <w:i/>
          <w:lang w:eastAsia="sv-SE"/>
        </w:rPr>
        <w:t xml:space="preserve">is </w:t>
      </w:r>
      <w:r w:rsidRPr="00C868DF">
        <w:rPr>
          <w:i/>
          <w:lang w:eastAsia="sv-SE"/>
        </w:rPr>
        <w:t>3 and for negative SR the same mapping is performed on the second PRB.</w:t>
      </w:r>
      <w:bookmarkStart w:id="1" w:name="_GoBack"/>
      <w:bookmarkEnd w:id="1"/>
    </w:p>
    <w:p w14:paraId="0EF7466D" w14:textId="424521D6" w:rsidR="00251B4A" w:rsidRPr="00FE7593" w:rsidRDefault="00251B4A" w:rsidP="00F61137">
      <w:pPr>
        <w:pStyle w:val="Heading1"/>
        <w:rPr>
          <w:rFonts w:ascii="Times New Roman" w:hAnsi="Times New Roman"/>
          <w:b/>
        </w:rPr>
      </w:pPr>
      <w:r w:rsidRPr="00FE7593">
        <w:rPr>
          <w:rFonts w:ascii="Times New Roman" w:hAnsi="Times New Roman"/>
          <w:b/>
        </w:rPr>
        <w:t>References</w:t>
      </w:r>
    </w:p>
    <w:p w14:paraId="1FEBA8FC" w14:textId="59871CBB" w:rsidR="006A3C84" w:rsidRPr="00B21A57" w:rsidRDefault="006A3C84" w:rsidP="006A3C84">
      <w:pPr>
        <w:pStyle w:val="Reference"/>
      </w:pPr>
      <w:bookmarkStart w:id="2" w:name="_Ref492892370"/>
      <w:bookmarkStart w:id="3" w:name="_Ref492760749"/>
      <w:r w:rsidRPr="00B21A57">
        <w:t>RAN1 NR Ad-Hoc#2, Chairman’s Notes, Qingdao, P.R. China, 27</w:t>
      </w:r>
      <w:r w:rsidRPr="00B21A57">
        <w:rPr>
          <w:vertAlign w:val="superscript"/>
        </w:rPr>
        <w:t>th</w:t>
      </w:r>
      <w:r w:rsidRPr="00B21A57">
        <w:t xml:space="preserve"> – 30</w:t>
      </w:r>
      <w:r w:rsidRPr="00B21A57">
        <w:rPr>
          <w:vertAlign w:val="superscript"/>
        </w:rPr>
        <w:t>th</w:t>
      </w:r>
      <w:r w:rsidRPr="00B21A57">
        <w:t xml:space="preserve"> June 2017</w:t>
      </w:r>
      <w:bookmarkEnd w:id="2"/>
    </w:p>
    <w:p w14:paraId="40DFB386" w14:textId="33F332D3" w:rsidR="00E210AC" w:rsidRPr="00B21A57" w:rsidRDefault="00E210AC" w:rsidP="008D7455">
      <w:pPr>
        <w:pStyle w:val="Reference"/>
      </w:pPr>
      <w:bookmarkStart w:id="4" w:name="_Ref492892410"/>
      <w:r w:rsidRPr="00B21A57">
        <w:t>RAN1</w:t>
      </w:r>
      <w:r w:rsidR="00360DA0" w:rsidRPr="00B21A57">
        <w:t>NR</w:t>
      </w:r>
      <w:r w:rsidRPr="00B21A57">
        <w:t>#</w:t>
      </w:r>
      <w:r w:rsidR="00360DA0" w:rsidRPr="00B21A57">
        <w:t>3</w:t>
      </w:r>
      <w:r w:rsidRPr="00B21A57">
        <w:t xml:space="preserve"> Chairman’s Notes, </w:t>
      </w:r>
      <w:r w:rsidR="00360DA0" w:rsidRPr="00B21A57">
        <w:t>Nagoya</w:t>
      </w:r>
      <w:r w:rsidRPr="00B21A57">
        <w:t xml:space="preserve">, </w:t>
      </w:r>
      <w:r w:rsidR="00360DA0" w:rsidRPr="00B21A57">
        <w:t>Japan</w:t>
      </w:r>
      <w:r w:rsidRPr="00B21A57">
        <w:t xml:space="preserve">, </w:t>
      </w:r>
      <w:r w:rsidR="00360DA0" w:rsidRPr="00B21A57">
        <w:t>18</w:t>
      </w:r>
      <w:r w:rsidR="00360DA0" w:rsidRPr="00B21A57">
        <w:rPr>
          <w:vertAlign w:val="superscript"/>
        </w:rPr>
        <w:t>th</w:t>
      </w:r>
      <w:r w:rsidRPr="00B21A57">
        <w:t xml:space="preserve"> – 2</w:t>
      </w:r>
      <w:r w:rsidR="00360DA0" w:rsidRPr="00B21A57">
        <w:t>1</w:t>
      </w:r>
      <w:r w:rsidRPr="00B21A57">
        <w:rPr>
          <w:vertAlign w:val="superscript"/>
        </w:rPr>
        <w:t>th</w:t>
      </w:r>
      <w:r w:rsidRPr="00B21A57">
        <w:t xml:space="preserve"> </w:t>
      </w:r>
      <w:r w:rsidR="00360DA0" w:rsidRPr="00B21A57">
        <w:t>September</w:t>
      </w:r>
      <w:r w:rsidRPr="00B21A57">
        <w:t xml:space="preserve"> 2017</w:t>
      </w:r>
      <w:bookmarkEnd w:id="3"/>
      <w:bookmarkEnd w:id="4"/>
    </w:p>
    <w:p w14:paraId="52BA5816" w14:textId="419B8381" w:rsidR="004C0E7F" w:rsidRPr="00523FB9" w:rsidRDefault="008176CE" w:rsidP="001A4F9B">
      <w:pPr>
        <w:pStyle w:val="Reference"/>
      </w:pPr>
      <w:r w:rsidRPr="00523FB9">
        <w:t>R1-1718304, “Remaining details of short PUCCH for UCI up to 2 bits”, Nokia, Nokia Shanghai Bell</w:t>
      </w:r>
    </w:p>
    <w:sectPr w:rsidR="004C0E7F" w:rsidRPr="00523FB9"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2696D" w14:textId="77777777" w:rsidR="009B3ADC" w:rsidRDefault="009B3ADC">
      <w:r>
        <w:separator/>
      </w:r>
    </w:p>
  </w:endnote>
  <w:endnote w:type="continuationSeparator" w:id="0">
    <w:p w14:paraId="5B342FF2" w14:textId="77777777" w:rsidR="009B3ADC" w:rsidRDefault="009B3ADC">
      <w:r>
        <w:continuationSeparator/>
      </w:r>
    </w:p>
  </w:endnote>
  <w:endnote w:type="continuationNotice" w:id="1">
    <w:p w14:paraId="7D6AC635" w14:textId="77777777" w:rsidR="009B3ADC" w:rsidRDefault="009B3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2F82" w14:textId="77777777" w:rsidR="008D7455" w:rsidRDefault="008D7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F9B473E" w:rsidR="008D7455" w:rsidRDefault="008D7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627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627D">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A8D97" w14:textId="77777777" w:rsidR="008D7455" w:rsidRDefault="008D7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7943D" w14:textId="77777777" w:rsidR="009B3ADC" w:rsidRDefault="009B3ADC">
      <w:r>
        <w:separator/>
      </w:r>
    </w:p>
  </w:footnote>
  <w:footnote w:type="continuationSeparator" w:id="0">
    <w:p w14:paraId="1E961F13" w14:textId="77777777" w:rsidR="009B3ADC" w:rsidRDefault="009B3ADC">
      <w:r>
        <w:continuationSeparator/>
      </w:r>
    </w:p>
  </w:footnote>
  <w:footnote w:type="continuationNotice" w:id="1">
    <w:p w14:paraId="38E00730" w14:textId="77777777" w:rsidR="009B3ADC" w:rsidRDefault="009B3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8D7455" w:rsidRDefault="008D74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D97D4" w14:textId="77777777" w:rsidR="008D7455" w:rsidRDefault="008D7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95061" w14:textId="77777777" w:rsidR="008D7455" w:rsidRDefault="008D7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8"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7"/>
  </w:num>
  <w:num w:numId="4">
    <w:abstractNumId w:val="18"/>
  </w:num>
  <w:num w:numId="5">
    <w:abstractNumId w:val="15"/>
  </w:num>
  <w:num w:numId="6">
    <w:abstractNumId w:val="20"/>
  </w:num>
  <w:num w:numId="7">
    <w:abstractNumId w:val="24"/>
  </w:num>
  <w:num w:numId="8">
    <w:abstractNumId w:val="16"/>
  </w:num>
  <w:num w:numId="9">
    <w:abstractNumId w:val="29"/>
  </w:num>
  <w:num w:numId="10">
    <w:abstractNumId w:val="11"/>
  </w:num>
  <w:num w:numId="11">
    <w:abstractNumId w:val="7"/>
  </w:num>
  <w:num w:numId="12">
    <w:abstractNumId w:val="19"/>
  </w:num>
  <w:num w:numId="13">
    <w:abstractNumId w:val="4"/>
  </w:num>
  <w:num w:numId="14">
    <w:abstractNumId w:val="28"/>
  </w:num>
  <w:num w:numId="15">
    <w:abstractNumId w:val="8"/>
  </w:num>
  <w:num w:numId="16">
    <w:abstractNumId w:val="12"/>
  </w:num>
  <w:num w:numId="17">
    <w:abstractNumId w:val="3"/>
  </w:num>
  <w:num w:numId="18">
    <w:abstractNumId w:val="25"/>
  </w:num>
  <w:num w:numId="19">
    <w:abstractNumId w:val="6"/>
  </w:num>
  <w:num w:numId="20">
    <w:abstractNumId w:val="22"/>
  </w:num>
  <w:num w:numId="21">
    <w:abstractNumId w:val="0"/>
  </w:num>
  <w:num w:numId="22">
    <w:abstractNumId w:val="13"/>
  </w:num>
  <w:num w:numId="23">
    <w:abstractNumId w:val="5"/>
  </w:num>
  <w:num w:numId="24">
    <w:abstractNumId w:val="21"/>
  </w:num>
  <w:num w:numId="25">
    <w:abstractNumId w:val="26"/>
  </w:num>
  <w:num w:numId="26">
    <w:abstractNumId w:val="2"/>
  </w:num>
  <w:num w:numId="27">
    <w:abstractNumId w:val="14"/>
  </w:num>
  <w:num w:numId="28">
    <w:abstractNumId w:val="27"/>
  </w:num>
  <w:num w:numId="29">
    <w:abstractNumId w:val="10"/>
  </w:num>
  <w:num w:numId="3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EE8"/>
    <w:rsid w:val="0001294C"/>
    <w:rsid w:val="00012B9F"/>
    <w:rsid w:val="00012C16"/>
    <w:rsid w:val="00013347"/>
    <w:rsid w:val="000153E9"/>
    <w:rsid w:val="00015D15"/>
    <w:rsid w:val="00015E3E"/>
    <w:rsid w:val="0001611C"/>
    <w:rsid w:val="0001694D"/>
    <w:rsid w:val="00016997"/>
    <w:rsid w:val="000208E4"/>
    <w:rsid w:val="00021143"/>
    <w:rsid w:val="00022522"/>
    <w:rsid w:val="0002269D"/>
    <w:rsid w:val="00022C6C"/>
    <w:rsid w:val="00023233"/>
    <w:rsid w:val="00024F2F"/>
    <w:rsid w:val="00025050"/>
    <w:rsid w:val="0002564D"/>
    <w:rsid w:val="00025C88"/>
    <w:rsid w:val="00025D5F"/>
    <w:rsid w:val="00025ECA"/>
    <w:rsid w:val="00026309"/>
    <w:rsid w:val="00026CB5"/>
    <w:rsid w:val="00026E30"/>
    <w:rsid w:val="000272F7"/>
    <w:rsid w:val="00027DEF"/>
    <w:rsid w:val="00027EC3"/>
    <w:rsid w:val="00030436"/>
    <w:rsid w:val="00030C64"/>
    <w:rsid w:val="00031297"/>
    <w:rsid w:val="00031598"/>
    <w:rsid w:val="000325B8"/>
    <w:rsid w:val="00033351"/>
    <w:rsid w:val="0003410A"/>
    <w:rsid w:val="00034C15"/>
    <w:rsid w:val="00035EA8"/>
    <w:rsid w:val="00035F74"/>
    <w:rsid w:val="00036BA1"/>
    <w:rsid w:val="00036EAD"/>
    <w:rsid w:val="000400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AD6"/>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415D"/>
    <w:rsid w:val="00074F35"/>
    <w:rsid w:val="00075131"/>
    <w:rsid w:val="00075BF1"/>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6A43"/>
    <w:rsid w:val="000A6D02"/>
    <w:rsid w:val="000A7DC3"/>
    <w:rsid w:val="000B0223"/>
    <w:rsid w:val="000B02A2"/>
    <w:rsid w:val="000B0640"/>
    <w:rsid w:val="000B0A01"/>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C734C"/>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0714"/>
    <w:rsid w:val="001212C6"/>
    <w:rsid w:val="0012189E"/>
    <w:rsid w:val="001218CE"/>
    <w:rsid w:val="001219F5"/>
    <w:rsid w:val="00121A20"/>
    <w:rsid w:val="00121D09"/>
    <w:rsid w:val="001235F4"/>
    <w:rsid w:val="00123CA8"/>
    <w:rsid w:val="00123D2C"/>
    <w:rsid w:val="00124140"/>
    <w:rsid w:val="001248FC"/>
    <w:rsid w:val="00125448"/>
    <w:rsid w:val="00125B92"/>
    <w:rsid w:val="00125D8C"/>
    <w:rsid w:val="00125FDB"/>
    <w:rsid w:val="00126203"/>
    <w:rsid w:val="00126305"/>
    <w:rsid w:val="00126B4A"/>
    <w:rsid w:val="00127D88"/>
    <w:rsid w:val="0013192D"/>
    <w:rsid w:val="00131BF9"/>
    <w:rsid w:val="00131FE9"/>
    <w:rsid w:val="001329AD"/>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2A1"/>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226"/>
    <w:rsid w:val="001846F2"/>
    <w:rsid w:val="00184A28"/>
    <w:rsid w:val="00185251"/>
    <w:rsid w:val="0018543D"/>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4F9B"/>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D0064"/>
    <w:rsid w:val="001D11ED"/>
    <w:rsid w:val="001D1452"/>
    <w:rsid w:val="001D1AC5"/>
    <w:rsid w:val="001D1B44"/>
    <w:rsid w:val="001D2B1F"/>
    <w:rsid w:val="001D2C6B"/>
    <w:rsid w:val="001D2DB5"/>
    <w:rsid w:val="001D36A9"/>
    <w:rsid w:val="001D377E"/>
    <w:rsid w:val="001D37DE"/>
    <w:rsid w:val="001D3974"/>
    <w:rsid w:val="001D4CB3"/>
    <w:rsid w:val="001D4EE6"/>
    <w:rsid w:val="001D51BA"/>
    <w:rsid w:val="001D52F5"/>
    <w:rsid w:val="001D5C84"/>
    <w:rsid w:val="001D625F"/>
    <w:rsid w:val="001D6342"/>
    <w:rsid w:val="001D67BB"/>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E9D"/>
    <w:rsid w:val="001E7AED"/>
    <w:rsid w:val="001F0053"/>
    <w:rsid w:val="001F0CCF"/>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40E"/>
    <w:rsid w:val="002069B2"/>
    <w:rsid w:val="00207FA3"/>
    <w:rsid w:val="002111FD"/>
    <w:rsid w:val="0021186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06"/>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F84"/>
    <w:rsid w:val="002502F9"/>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3E"/>
    <w:rsid w:val="00264748"/>
    <w:rsid w:val="002649C3"/>
    <w:rsid w:val="00265521"/>
    <w:rsid w:val="00265C81"/>
    <w:rsid w:val="00265FF1"/>
    <w:rsid w:val="00266214"/>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4E26"/>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656"/>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CFF"/>
    <w:rsid w:val="002A6FF8"/>
    <w:rsid w:val="002A7683"/>
    <w:rsid w:val="002A7980"/>
    <w:rsid w:val="002B000B"/>
    <w:rsid w:val="002B0C14"/>
    <w:rsid w:val="002B24D6"/>
    <w:rsid w:val="002B2C00"/>
    <w:rsid w:val="002B3A7C"/>
    <w:rsid w:val="002B3B0D"/>
    <w:rsid w:val="002B3FE9"/>
    <w:rsid w:val="002B443D"/>
    <w:rsid w:val="002B4B58"/>
    <w:rsid w:val="002B6931"/>
    <w:rsid w:val="002B6D00"/>
    <w:rsid w:val="002B6FA2"/>
    <w:rsid w:val="002B76C0"/>
    <w:rsid w:val="002B77BF"/>
    <w:rsid w:val="002B7A6E"/>
    <w:rsid w:val="002C0976"/>
    <w:rsid w:val="002C1174"/>
    <w:rsid w:val="002C151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A7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5FF5"/>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C57"/>
    <w:rsid w:val="00334D0C"/>
    <w:rsid w:val="0033520D"/>
    <w:rsid w:val="00335858"/>
    <w:rsid w:val="00336B6C"/>
    <w:rsid w:val="00336BDA"/>
    <w:rsid w:val="00337135"/>
    <w:rsid w:val="00340CA8"/>
    <w:rsid w:val="0034106C"/>
    <w:rsid w:val="0034166C"/>
    <w:rsid w:val="003419A8"/>
    <w:rsid w:val="00341C68"/>
    <w:rsid w:val="00342BD7"/>
    <w:rsid w:val="00343C63"/>
    <w:rsid w:val="0034447A"/>
    <w:rsid w:val="003455D3"/>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1E0"/>
    <w:rsid w:val="00354F66"/>
    <w:rsid w:val="0035511B"/>
    <w:rsid w:val="00355726"/>
    <w:rsid w:val="00356081"/>
    <w:rsid w:val="00357380"/>
    <w:rsid w:val="003575EB"/>
    <w:rsid w:val="00360259"/>
    <w:rsid w:val="003602D9"/>
    <w:rsid w:val="00360DA0"/>
    <w:rsid w:val="00361261"/>
    <w:rsid w:val="003616AD"/>
    <w:rsid w:val="003626B8"/>
    <w:rsid w:val="00362F2B"/>
    <w:rsid w:val="00363773"/>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372"/>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3467"/>
    <w:rsid w:val="00384177"/>
    <w:rsid w:val="00384284"/>
    <w:rsid w:val="00385770"/>
    <w:rsid w:val="00385932"/>
    <w:rsid w:val="003859C1"/>
    <w:rsid w:val="00385BF0"/>
    <w:rsid w:val="003861C1"/>
    <w:rsid w:val="00386578"/>
    <w:rsid w:val="00386747"/>
    <w:rsid w:val="00390745"/>
    <w:rsid w:val="003907AE"/>
    <w:rsid w:val="00390ECA"/>
    <w:rsid w:val="003913DB"/>
    <w:rsid w:val="00391638"/>
    <w:rsid w:val="003918D0"/>
    <w:rsid w:val="00392566"/>
    <w:rsid w:val="003927B8"/>
    <w:rsid w:val="003929A8"/>
    <w:rsid w:val="00392D70"/>
    <w:rsid w:val="0039326C"/>
    <w:rsid w:val="00393702"/>
    <w:rsid w:val="003939FF"/>
    <w:rsid w:val="00393FE3"/>
    <w:rsid w:val="0039462C"/>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DE3"/>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62D8"/>
    <w:rsid w:val="003B68E4"/>
    <w:rsid w:val="003B6931"/>
    <w:rsid w:val="003B6A3A"/>
    <w:rsid w:val="003B72C3"/>
    <w:rsid w:val="003B795B"/>
    <w:rsid w:val="003B7AC3"/>
    <w:rsid w:val="003B7FE5"/>
    <w:rsid w:val="003C0132"/>
    <w:rsid w:val="003C0726"/>
    <w:rsid w:val="003C07DA"/>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806"/>
    <w:rsid w:val="003D025D"/>
    <w:rsid w:val="003D0CEA"/>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24A5"/>
    <w:rsid w:val="003E264E"/>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F024E"/>
    <w:rsid w:val="003F05C7"/>
    <w:rsid w:val="003F152B"/>
    <w:rsid w:val="003F1D3F"/>
    <w:rsid w:val="003F1E34"/>
    <w:rsid w:val="003F1F38"/>
    <w:rsid w:val="003F24A2"/>
    <w:rsid w:val="003F25D5"/>
    <w:rsid w:val="003F2CD4"/>
    <w:rsid w:val="003F370E"/>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E8A"/>
    <w:rsid w:val="00416DDF"/>
    <w:rsid w:val="00416EC3"/>
    <w:rsid w:val="00417069"/>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634B"/>
    <w:rsid w:val="00486739"/>
    <w:rsid w:val="00487362"/>
    <w:rsid w:val="00490025"/>
    <w:rsid w:val="004906A5"/>
    <w:rsid w:val="00490A4B"/>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1FA"/>
    <w:rsid w:val="004B4459"/>
    <w:rsid w:val="004B44CE"/>
    <w:rsid w:val="004B4593"/>
    <w:rsid w:val="004B6BB9"/>
    <w:rsid w:val="004B74E1"/>
    <w:rsid w:val="004B7C0C"/>
    <w:rsid w:val="004C03E8"/>
    <w:rsid w:val="004C0846"/>
    <w:rsid w:val="004C0C9D"/>
    <w:rsid w:val="004C0E7F"/>
    <w:rsid w:val="004C1260"/>
    <w:rsid w:val="004C1E01"/>
    <w:rsid w:val="004C23B1"/>
    <w:rsid w:val="004C23BA"/>
    <w:rsid w:val="004C2B95"/>
    <w:rsid w:val="004C3216"/>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2254"/>
    <w:rsid w:val="004D22B0"/>
    <w:rsid w:val="004D2CE5"/>
    <w:rsid w:val="004D2F4A"/>
    <w:rsid w:val="004D36B1"/>
    <w:rsid w:val="004D3C15"/>
    <w:rsid w:val="004D4561"/>
    <w:rsid w:val="004D4CFA"/>
    <w:rsid w:val="004D594B"/>
    <w:rsid w:val="004D687C"/>
    <w:rsid w:val="004D6C54"/>
    <w:rsid w:val="004D6E88"/>
    <w:rsid w:val="004D7095"/>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462"/>
    <w:rsid w:val="00504512"/>
    <w:rsid w:val="00504D78"/>
    <w:rsid w:val="00506557"/>
    <w:rsid w:val="0050677A"/>
    <w:rsid w:val="00506849"/>
    <w:rsid w:val="00506D5C"/>
    <w:rsid w:val="00507194"/>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F48"/>
    <w:rsid w:val="005174E6"/>
    <w:rsid w:val="00517FD4"/>
    <w:rsid w:val="005219CF"/>
    <w:rsid w:val="00522170"/>
    <w:rsid w:val="00522857"/>
    <w:rsid w:val="005234AA"/>
    <w:rsid w:val="00523FB9"/>
    <w:rsid w:val="00524ABE"/>
    <w:rsid w:val="005251B0"/>
    <w:rsid w:val="00525925"/>
    <w:rsid w:val="00525A40"/>
    <w:rsid w:val="005266DD"/>
    <w:rsid w:val="00527D68"/>
    <w:rsid w:val="005301C4"/>
    <w:rsid w:val="0053028B"/>
    <w:rsid w:val="00530333"/>
    <w:rsid w:val="00530D7E"/>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D12"/>
    <w:rsid w:val="00543B3A"/>
    <w:rsid w:val="00543E1E"/>
    <w:rsid w:val="00544AC8"/>
    <w:rsid w:val="00545011"/>
    <w:rsid w:val="00545D3F"/>
    <w:rsid w:val="00545EE0"/>
    <w:rsid w:val="0054634A"/>
    <w:rsid w:val="005464F6"/>
    <w:rsid w:val="005465A6"/>
    <w:rsid w:val="00546970"/>
    <w:rsid w:val="00546D33"/>
    <w:rsid w:val="00546F3E"/>
    <w:rsid w:val="00547601"/>
    <w:rsid w:val="00547FF5"/>
    <w:rsid w:val="00550246"/>
    <w:rsid w:val="00551810"/>
    <w:rsid w:val="00552232"/>
    <w:rsid w:val="00554164"/>
    <w:rsid w:val="0055446D"/>
    <w:rsid w:val="00554D8B"/>
    <w:rsid w:val="00554E19"/>
    <w:rsid w:val="00555048"/>
    <w:rsid w:val="00555A05"/>
    <w:rsid w:val="0055688F"/>
    <w:rsid w:val="00556969"/>
    <w:rsid w:val="005574AF"/>
    <w:rsid w:val="005577C0"/>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35CE"/>
    <w:rsid w:val="005737C0"/>
    <w:rsid w:val="005743DE"/>
    <w:rsid w:val="00574855"/>
    <w:rsid w:val="005752AA"/>
    <w:rsid w:val="005752DA"/>
    <w:rsid w:val="00575457"/>
    <w:rsid w:val="005764C7"/>
    <w:rsid w:val="00576734"/>
    <w:rsid w:val="00576784"/>
    <w:rsid w:val="0057762F"/>
    <w:rsid w:val="0058172D"/>
    <w:rsid w:val="005817C9"/>
    <w:rsid w:val="00582561"/>
    <w:rsid w:val="00582809"/>
    <w:rsid w:val="00582B8D"/>
    <w:rsid w:val="00583F8C"/>
    <w:rsid w:val="00585C6A"/>
    <w:rsid w:val="00586023"/>
    <w:rsid w:val="0058638E"/>
    <w:rsid w:val="005863BE"/>
    <w:rsid w:val="00586451"/>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ED"/>
    <w:rsid w:val="005A1AB5"/>
    <w:rsid w:val="005A1BCB"/>
    <w:rsid w:val="005A209A"/>
    <w:rsid w:val="005A22D5"/>
    <w:rsid w:val="005A2B59"/>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2555"/>
    <w:rsid w:val="005C2834"/>
    <w:rsid w:val="005C3210"/>
    <w:rsid w:val="005C37F3"/>
    <w:rsid w:val="005C42CB"/>
    <w:rsid w:val="005C433B"/>
    <w:rsid w:val="005C4B2E"/>
    <w:rsid w:val="005C61AC"/>
    <w:rsid w:val="005C65B6"/>
    <w:rsid w:val="005C6E03"/>
    <w:rsid w:val="005C74FB"/>
    <w:rsid w:val="005C754B"/>
    <w:rsid w:val="005C76FB"/>
    <w:rsid w:val="005C7D19"/>
    <w:rsid w:val="005D0200"/>
    <w:rsid w:val="005D030D"/>
    <w:rsid w:val="005D1415"/>
    <w:rsid w:val="005D14A7"/>
    <w:rsid w:val="005D1602"/>
    <w:rsid w:val="005D28D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67E"/>
    <w:rsid w:val="005E385F"/>
    <w:rsid w:val="005E4663"/>
    <w:rsid w:val="005E4F60"/>
    <w:rsid w:val="005E4FCF"/>
    <w:rsid w:val="005E53B7"/>
    <w:rsid w:val="005E5895"/>
    <w:rsid w:val="005E5B81"/>
    <w:rsid w:val="005E6492"/>
    <w:rsid w:val="005F2CB1"/>
    <w:rsid w:val="005F2D31"/>
    <w:rsid w:val="005F3E78"/>
    <w:rsid w:val="005F40F1"/>
    <w:rsid w:val="005F4108"/>
    <w:rsid w:val="005F4DB0"/>
    <w:rsid w:val="005F589E"/>
    <w:rsid w:val="005F5C6B"/>
    <w:rsid w:val="005F5F41"/>
    <w:rsid w:val="005F618C"/>
    <w:rsid w:val="005F627D"/>
    <w:rsid w:val="005F68AB"/>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681"/>
    <w:rsid w:val="00610E1F"/>
    <w:rsid w:val="006110CB"/>
    <w:rsid w:val="00611209"/>
    <w:rsid w:val="00611AB9"/>
    <w:rsid w:val="00611FDB"/>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735"/>
    <w:rsid w:val="006427F0"/>
    <w:rsid w:val="0064280B"/>
    <w:rsid w:val="00643227"/>
    <w:rsid w:val="0064333C"/>
    <w:rsid w:val="00643475"/>
    <w:rsid w:val="0064396A"/>
    <w:rsid w:val="006439CE"/>
    <w:rsid w:val="00643AD5"/>
    <w:rsid w:val="00643CC6"/>
    <w:rsid w:val="00644123"/>
    <w:rsid w:val="006441B2"/>
    <w:rsid w:val="00645482"/>
    <w:rsid w:val="00645C2B"/>
    <w:rsid w:val="00645D49"/>
    <w:rsid w:val="0064624E"/>
    <w:rsid w:val="006466ED"/>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799"/>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420"/>
    <w:rsid w:val="00664E1D"/>
    <w:rsid w:val="00664E65"/>
    <w:rsid w:val="006655EE"/>
    <w:rsid w:val="00667EE7"/>
    <w:rsid w:val="00670922"/>
    <w:rsid w:val="00670BE1"/>
    <w:rsid w:val="00670E64"/>
    <w:rsid w:val="0067129B"/>
    <w:rsid w:val="00671DC9"/>
    <w:rsid w:val="00671E18"/>
    <w:rsid w:val="00671E79"/>
    <w:rsid w:val="0067218F"/>
    <w:rsid w:val="00673602"/>
    <w:rsid w:val="00673784"/>
    <w:rsid w:val="00673B0F"/>
    <w:rsid w:val="006741F2"/>
    <w:rsid w:val="0067421C"/>
    <w:rsid w:val="006744BD"/>
    <w:rsid w:val="00674CC3"/>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FBC"/>
    <w:rsid w:val="00694068"/>
    <w:rsid w:val="0069472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2099"/>
    <w:rsid w:val="006B2283"/>
    <w:rsid w:val="006B2A51"/>
    <w:rsid w:val="006B2C5C"/>
    <w:rsid w:val="006B2EEB"/>
    <w:rsid w:val="006B3930"/>
    <w:rsid w:val="006B3DBE"/>
    <w:rsid w:val="006B4329"/>
    <w:rsid w:val="006B492A"/>
    <w:rsid w:val="006B49CD"/>
    <w:rsid w:val="006B4B55"/>
    <w:rsid w:val="006B50CF"/>
    <w:rsid w:val="006B56C6"/>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7A6"/>
    <w:rsid w:val="00701A05"/>
    <w:rsid w:val="00701CC8"/>
    <w:rsid w:val="00702402"/>
    <w:rsid w:val="007027D1"/>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18CA"/>
    <w:rsid w:val="00711D31"/>
    <w:rsid w:val="00712287"/>
    <w:rsid w:val="00712772"/>
    <w:rsid w:val="00713CF5"/>
    <w:rsid w:val="007143E0"/>
    <w:rsid w:val="007146DD"/>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AD7"/>
    <w:rsid w:val="00726EA6"/>
    <w:rsid w:val="00727208"/>
    <w:rsid w:val="0072725C"/>
    <w:rsid w:val="00727299"/>
    <w:rsid w:val="00727680"/>
    <w:rsid w:val="00727D2C"/>
    <w:rsid w:val="0073054C"/>
    <w:rsid w:val="00730C7D"/>
    <w:rsid w:val="00731066"/>
    <w:rsid w:val="007311A0"/>
    <w:rsid w:val="0073190B"/>
    <w:rsid w:val="00731A6F"/>
    <w:rsid w:val="00733553"/>
    <w:rsid w:val="007342C6"/>
    <w:rsid w:val="007348B1"/>
    <w:rsid w:val="00734E42"/>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51E7"/>
    <w:rsid w:val="0074524B"/>
    <w:rsid w:val="00745BC5"/>
    <w:rsid w:val="00746608"/>
    <w:rsid w:val="00746CE2"/>
    <w:rsid w:val="00746EAC"/>
    <w:rsid w:val="007471D5"/>
    <w:rsid w:val="007474A3"/>
    <w:rsid w:val="00747D8B"/>
    <w:rsid w:val="00751228"/>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5F3"/>
    <w:rsid w:val="00763B30"/>
    <w:rsid w:val="00764724"/>
    <w:rsid w:val="00765281"/>
    <w:rsid w:val="00765A20"/>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D1C"/>
    <w:rsid w:val="007766C0"/>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6E31"/>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50AE"/>
    <w:rsid w:val="007B51DF"/>
    <w:rsid w:val="007B5395"/>
    <w:rsid w:val="007B5C47"/>
    <w:rsid w:val="007B6B74"/>
    <w:rsid w:val="007B75D5"/>
    <w:rsid w:val="007B7875"/>
    <w:rsid w:val="007C0476"/>
    <w:rsid w:val="007C05DD"/>
    <w:rsid w:val="007C13CB"/>
    <w:rsid w:val="007C160F"/>
    <w:rsid w:val="007C19C1"/>
    <w:rsid w:val="007C22DA"/>
    <w:rsid w:val="007C28B9"/>
    <w:rsid w:val="007C2B96"/>
    <w:rsid w:val="007C2E46"/>
    <w:rsid w:val="007C3654"/>
    <w:rsid w:val="007C3926"/>
    <w:rsid w:val="007C3D18"/>
    <w:rsid w:val="007C459E"/>
    <w:rsid w:val="007C4B39"/>
    <w:rsid w:val="007C60BF"/>
    <w:rsid w:val="007C61AB"/>
    <w:rsid w:val="007C6A07"/>
    <w:rsid w:val="007C75A1"/>
    <w:rsid w:val="007C77A5"/>
    <w:rsid w:val="007D0217"/>
    <w:rsid w:val="007D02ED"/>
    <w:rsid w:val="007D04E5"/>
    <w:rsid w:val="007D08CC"/>
    <w:rsid w:val="007D1E22"/>
    <w:rsid w:val="007D261C"/>
    <w:rsid w:val="007D281E"/>
    <w:rsid w:val="007D28AC"/>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12B6"/>
    <w:rsid w:val="007F1726"/>
    <w:rsid w:val="007F1FEA"/>
    <w:rsid w:val="007F2363"/>
    <w:rsid w:val="007F36DC"/>
    <w:rsid w:val="007F3F4A"/>
    <w:rsid w:val="007F41D6"/>
    <w:rsid w:val="007F4904"/>
    <w:rsid w:val="007F5988"/>
    <w:rsid w:val="007F6745"/>
    <w:rsid w:val="007F7F41"/>
    <w:rsid w:val="0080009E"/>
    <w:rsid w:val="0080079E"/>
    <w:rsid w:val="008008A2"/>
    <w:rsid w:val="00800A4C"/>
    <w:rsid w:val="00800E88"/>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786"/>
    <w:rsid w:val="008079AC"/>
    <w:rsid w:val="00807A0D"/>
    <w:rsid w:val="008101B0"/>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CE"/>
    <w:rsid w:val="00820715"/>
    <w:rsid w:val="008213E6"/>
    <w:rsid w:val="008216C3"/>
    <w:rsid w:val="00821960"/>
    <w:rsid w:val="00821C42"/>
    <w:rsid w:val="008235DB"/>
    <w:rsid w:val="008240DA"/>
    <w:rsid w:val="0082461E"/>
    <w:rsid w:val="00824AB4"/>
    <w:rsid w:val="0082502A"/>
    <w:rsid w:val="00825C42"/>
    <w:rsid w:val="00825D25"/>
    <w:rsid w:val="00825D9F"/>
    <w:rsid w:val="00825EEF"/>
    <w:rsid w:val="00825F51"/>
    <w:rsid w:val="00826FF8"/>
    <w:rsid w:val="00827B1B"/>
    <w:rsid w:val="00827CAB"/>
    <w:rsid w:val="00827D6F"/>
    <w:rsid w:val="00830677"/>
    <w:rsid w:val="00830E87"/>
    <w:rsid w:val="0083207E"/>
    <w:rsid w:val="008326C1"/>
    <w:rsid w:val="008328DA"/>
    <w:rsid w:val="00832DC1"/>
    <w:rsid w:val="0083391C"/>
    <w:rsid w:val="0083483F"/>
    <w:rsid w:val="00834C82"/>
    <w:rsid w:val="00834EB3"/>
    <w:rsid w:val="0083565C"/>
    <w:rsid w:val="00835837"/>
    <w:rsid w:val="008363FE"/>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2E58"/>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E1A"/>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329"/>
    <w:rsid w:val="00876B4D"/>
    <w:rsid w:val="00876C18"/>
    <w:rsid w:val="00877943"/>
    <w:rsid w:val="00877F18"/>
    <w:rsid w:val="00880FCF"/>
    <w:rsid w:val="00881595"/>
    <w:rsid w:val="00881CDD"/>
    <w:rsid w:val="00882349"/>
    <w:rsid w:val="00883005"/>
    <w:rsid w:val="00883BFC"/>
    <w:rsid w:val="008846AC"/>
    <w:rsid w:val="008848F9"/>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1FDD"/>
    <w:rsid w:val="008C2017"/>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0"/>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E04"/>
    <w:rsid w:val="009077FE"/>
    <w:rsid w:val="009079B7"/>
    <w:rsid w:val="00907F0B"/>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A9F"/>
    <w:rsid w:val="00916079"/>
    <w:rsid w:val="009164BD"/>
    <w:rsid w:val="0091691E"/>
    <w:rsid w:val="00916FCC"/>
    <w:rsid w:val="00917191"/>
    <w:rsid w:val="00917956"/>
    <w:rsid w:val="00917A5D"/>
    <w:rsid w:val="00917CE9"/>
    <w:rsid w:val="00917E2D"/>
    <w:rsid w:val="0092027E"/>
    <w:rsid w:val="00920BF2"/>
    <w:rsid w:val="0092137F"/>
    <w:rsid w:val="00922010"/>
    <w:rsid w:val="0092259F"/>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0F1C"/>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D57"/>
    <w:rsid w:val="009433F1"/>
    <w:rsid w:val="009436AF"/>
    <w:rsid w:val="00943742"/>
    <w:rsid w:val="0094388F"/>
    <w:rsid w:val="00943A35"/>
    <w:rsid w:val="0094403B"/>
    <w:rsid w:val="00944903"/>
    <w:rsid w:val="00944A5E"/>
    <w:rsid w:val="00944B4E"/>
    <w:rsid w:val="00944F4B"/>
    <w:rsid w:val="0094503B"/>
    <w:rsid w:val="009455CF"/>
    <w:rsid w:val="00945630"/>
    <w:rsid w:val="00945C05"/>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12D8"/>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FAB"/>
    <w:rsid w:val="009A0FBA"/>
    <w:rsid w:val="009A13D5"/>
    <w:rsid w:val="009A1601"/>
    <w:rsid w:val="009A1C6E"/>
    <w:rsid w:val="009A1E6A"/>
    <w:rsid w:val="009A1F67"/>
    <w:rsid w:val="009A24C8"/>
    <w:rsid w:val="009A257B"/>
    <w:rsid w:val="009A2F3C"/>
    <w:rsid w:val="009A406E"/>
    <w:rsid w:val="009A42E3"/>
    <w:rsid w:val="009A462D"/>
    <w:rsid w:val="009A4BC5"/>
    <w:rsid w:val="009A4F81"/>
    <w:rsid w:val="009A58CF"/>
    <w:rsid w:val="009A5CBA"/>
    <w:rsid w:val="009A6274"/>
    <w:rsid w:val="009A627F"/>
    <w:rsid w:val="009A645B"/>
    <w:rsid w:val="009A6B3C"/>
    <w:rsid w:val="009A71C9"/>
    <w:rsid w:val="009A747D"/>
    <w:rsid w:val="009A755E"/>
    <w:rsid w:val="009B0D91"/>
    <w:rsid w:val="009B105B"/>
    <w:rsid w:val="009B12DB"/>
    <w:rsid w:val="009B3104"/>
    <w:rsid w:val="009B396D"/>
    <w:rsid w:val="009B3AC2"/>
    <w:rsid w:val="009B3ADC"/>
    <w:rsid w:val="009B3BD4"/>
    <w:rsid w:val="009B4103"/>
    <w:rsid w:val="009B41DA"/>
    <w:rsid w:val="009B44CE"/>
    <w:rsid w:val="009B45BC"/>
    <w:rsid w:val="009B4A4D"/>
    <w:rsid w:val="009B4DF4"/>
    <w:rsid w:val="009B4E5C"/>
    <w:rsid w:val="009B564E"/>
    <w:rsid w:val="009B5B62"/>
    <w:rsid w:val="009B63E2"/>
    <w:rsid w:val="009B6662"/>
    <w:rsid w:val="009B6CCC"/>
    <w:rsid w:val="009B6F63"/>
    <w:rsid w:val="009B6F97"/>
    <w:rsid w:val="009B7AA5"/>
    <w:rsid w:val="009B7ADC"/>
    <w:rsid w:val="009B7B75"/>
    <w:rsid w:val="009B7E87"/>
    <w:rsid w:val="009C0573"/>
    <w:rsid w:val="009C0587"/>
    <w:rsid w:val="009C06AC"/>
    <w:rsid w:val="009C1D45"/>
    <w:rsid w:val="009C1EA5"/>
    <w:rsid w:val="009C273D"/>
    <w:rsid w:val="009C2DAB"/>
    <w:rsid w:val="009C30B2"/>
    <w:rsid w:val="009C30C2"/>
    <w:rsid w:val="009C31EB"/>
    <w:rsid w:val="009C3BA5"/>
    <w:rsid w:val="009C403E"/>
    <w:rsid w:val="009C4923"/>
    <w:rsid w:val="009C50C3"/>
    <w:rsid w:val="009C5410"/>
    <w:rsid w:val="009C564F"/>
    <w:rsid w:val="009C5948"/>
    <w:rsid w:val="009C5A31"/>
    <w:rsid w:val="009C62EF"/>
    <w:rsid w:val="009C6640"/>
    <w:rsid w:val="009C6698"/>
    <w:rsid w:val="009C742A"/>
    <w:rsid w:val="009C7498"/>
    <w:rsid w:val="009C78AC"/>
    <w:rsid w:val="009D111B"/>
    <w:rsid w:val="009D16C1"/>
    <w:rsid w:val="009D1829"/>
    <w:rsid w:val="009D2044"/>
    <w:rsid w:val="009D2ACB"/>
    <w:rsid w:val="009D34E4"/>
    <w:rsid w:val="009D378A"/>
    <w:rsid w:val="009D492B"/>
    <w:rsid w:val="009D4D49"/>
    <w:rsid w:val="009D4DDD"/>
    <w:rsid w:val="009D4F5A"/>
    <w:rsid w:val="009D4FF0"/>
    <w:rsid w:val="009D5062"/>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889"/>
    <w:rsid w:val="009E4004"/>
    <w:rsid w:val="009E47A3"/>
    <w:rsid w:val="009E5C2F"/>
    <w:rsid w:val="009E5D88"/>
    <w:rsid w:val="009E602D"/>
    <w:rsid w:val="009E6AD5"/>
    <w:rsid w:val="009E7CEA"/>
    <w:rsid w:val="009F0370"/>
    <w:rsid w:val="009F08F3"/>
    <w:rsid w:val="009F09EF"/>
    <w:rsid w:val="009F0A74"/>
    <w:rsid w:val="009F1A8F"/>
    <w:rsid w:val="009F2071"/>
    <w:rsid w:val="009F2089"/>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067"/>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DFC"/>
    <w:rsid w:val="00A23F25"/>
    <w:rsid w:val="00A2406F"/>
    <w:rsid w:val="00A24349"/>
    <w:rsid w:val="00A24898"/>
    <w:rsid w:val="00A24EAC"/>
    <w:rsid w:val="00A253A7"/>
    <w:rsid w:val="00A264A9"/>
    <w:rsid w:val="00A2663B"/>
    <w:rsid w:val="00A26849"/>
    <w:rsid w:val="00A269B0"/>
    <w:rsid w:val="00A27485"/>
    <w:rsid w:val="00A27785"/>
    <w:rsid w:val="00A30187"/>
    <w:rsid w:val="00A30C0E"/>
    <w:rsid w:val="00A3113C"/>
    <w:rsid w:val="00A319C8"/>
    <w:rsid w:val="00A33041"/>
    <w:rsid w:val="00A33EF5"/>
    <w:rsid w:val="00A34314"/>
    <w:rsid w:val="00A3448A"/>
    <w:rsid w:val="00A35160"/>
    <w:rsid w:val="00A35469"/>
    <w:rsid w:val="00A35D03"/>
    <w:rsid w:val="00A36297"/>
    <w:rsid w:val="00A36BED"/>
    <w:rsid w:val="00A36EAD"/>
    <w:rsid w:val="00A3745C"/>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BC1"/>
    <w:rsid w:val="00A52E1D"/>
    <w:rsid w:val="00A52F16"/>
    <w:rsid w:val="00A5341A"/>
    <w:rsid w:val="00A54350"/>
    <w:rsid w:val="00A550C6"/>
    <w:rsid w:val="00A55EE6"/>
    <w:rsid w:val="00A56674"/>
    <w:rsid w:val="00A601E5"/>
    <w:rsid w:val="00A60DBF"/>
    <w:rsid w:val="00A6126F"/>
    <w:rsid w:val="00A61499"/>
    <w:rsid w:val="00A614CC"/>
    <w:rsid w:val="00A61916"/>
    <w:rsid w:val="00A62703"/>
    <w:rsid w:val="00A62C1F"/>
    <w:rsid w:val="00A63483"/>
    <w:rsid w:val="00A647D1"/>
    <w:rsid w:val="00A64DD4"/>
    <w:rsid w:val="00A64E5F"/>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1953"/>
    <w:rsid w:val="00A91F23"/>
    <w:rsid w:val="00A920C7"/>
    <w:rsid w:val="00A922CF"/>
    <w:rsid w:val="00A92879"/>
    <w:rsid w:val="00A93D59"/>
    <w:rsid w:val="00A9544C"/>
    <w:rsid w:val="00A9546C"/>
    <w:rsid w:val="00A956A5"/>
    <w:rsid w:val="00A9594B"/>
    <w:rsid w:val="00A96357"/>
    <w:rsid w:val="00A96C1E"/>
    <w:rsid w:val="00A9730F"/>
    <w:rsid w:val="00A979EE"/>
    <w:rsid w:val="00A97EE2"/>
    <w:rsid w:val="00AA016F"/>
    <w:rsid w:val="00AA05E2"/>
    <w:rsid w:val="00AA1D8A"/>
    <w:rsid w:val="00AA1ED6"/>
    <w:rsid w:val="00AA23DA"/>
    <w:rsid w:val="00AA2D9C"/>
    <w:rsid w:val="00AA3748"/>
    <w:rsid w:val="00AA3833"/>
    <w:rsid w:val="00AA446F"/>
    <w:rsid w:val="00AA480A"/>
    <w:rsid w:val="00AA51D6"/>
    <w:rsid w:val="00AA5D17"/>
    <w:rsid w:val="00AA76CD"/>
    <w:rsid w:val="00AB0338"/>
    <w:rsid w:val="00AB04D2"/>
    <w:rsid w:val="00AB0BC8"/>
    <w:rsid w:val="00AB11CA"/>
    <w:rsid w:val="00AB1387"/>
    <w:rsid w:val="00AB14D9"/>
    <w:rsid w:val="00AB19C7"/>
    <w:rsid w:val="00AB1B76"/>
    <w:rsid w:val="00AB1C41"/>
    <w:rsid w:val="00AB1EFC"/>
    <w:rsid w:val="00AB2A4A"/>
    <w:rsid w:val="00AB375E"/>
    <w:rsid w:val="00AB3B29"/>
    <w:rsid w:val="00AB3B94"/>
    <w:rsid w:val="00AB3DBD"/>
    <w:rsid w:val="00AB404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BCB"/>
    <w:rsid w:val="00AD20C2"/>
    <w:rsid w:val="00AD2100"/>
    <w:rsid w:val="00AD2423"/>
    <w:rsid w:val="00AD3535"/>
    <w:rsid w:val="00AD36E5"/>
    <w:rsid w:val="00AD3DC4"/>
    <w:rsid w:val="00AD3F94"/>
    <w:rsid w:val="00AD4389"/>
    <w:rsid w:val="00AD4941"/>
    <w:rsid w:val="00AD4A5A"/>
    <w:rsid w:val="00AD5247"/>
    <w:rsid w:val="00AD5F33"/>
    <w:rsid w:val="00AD6059"/>
    <w:rsid w:val="00AD6978"/>
    <w:rsid w:val="00AD748F"/>
    <w:rsid w:val="00AD7ABF"/>
    <w:rsid w:val="00AD7D2A"/>
    <w:rsid w:val="00AD7F4A"/>
    <w:rsid w:val="00AE0245"/>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935"/>
    <w:rsid w:val="00AE71F0"/>
    <w:rsid w:val="00AE7707"/>
    <w:rsid w:val="00AF1435"/>
    <w:rsid w:val="00AF1C5D"/>
    <w:rsid w:val="00AF1E22"/>
    <w:rsid w:val="00AF271A"/>
    <w:rsid w:val="00AF3219"/>
    <w:rsid w:val="00AF33CD"/>
    <w:rsid w:val="00AF355A"/>
    <w:rsid w:val="00AF3E15"/>
    <w:rsid w:val="00AF408F"/>
    <w:rsid w:val="00AF42D7"/>
    <w:rsid w:val="00AF474B"/>
    <w:rsid w:val="00AF4AFF"/>
    <w:rsid w:val="00AF5667"/>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12D"/>
    <w:rsid w:val="00B12447"/>
    <w:rsid w:val="00B12855"/>
    <w:rsid w:val="00B132FF"/>
    <w:rsid w:val="00B143FA"/>
    <w:rsid w:val="00B146E4"/>
    <w:rsid w:val="00B15781"/>
    <w:rsid w:val="00B157F9"/>
    <w:rsid w:val="00B159ED"/>
    <w:rsid w:val="00B168FB"/>
    <w:rsid w:val="00B169C0"/>
    <w:rsid w:val="00B17846"/>
    <w:rsid w:val="00B17D61"/>
    <w:rsid w:val="00B200EB"/>
    <w:rsid w:val="00B20256"/>
    <w:rsid w:val="00B206E0"/>
    <w:rsid w:val="00B206FF"/>
    <w:rsid w:val="00B20D09"/>
    <w:rsid w:val="00B20DD9"/>
    <w:rsid w:val="00B21941"/>
    <w:rsid w:val="00B21A57"/>
    <w:rsid w:val="00B21D5E"/>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4A7"/>
    <w:rsid w:val="00B36A7C"/>
    <w:rsid w:val="00B36F25"/>
    <w:rsid w:val="00B36F3A"/>
    <w:rsid w:val="00B372AA"/>
    <w:rsid w:val="00B403DD"/>
    <w:rsid w:val="00B40445"/>
    <w:rsid w:val="00B4186B"/>
    <w:rsid w:val="00B41888"/>
    <w:rsid w:val="00B42302"/>
    <w:rsid w:val="00B44A42"/>
    <w:rsid w:val="00B44B37"/>
    <w:rsid w:val="00B45A52"/>
    <w:rsid w:val="00B46175"/>
    <w:rsid w:val="00B477B8"/>
    <w:rsid w:val="00B47803"/>
    <w:rsid w:val="00B478B2"/>
    <w:rsid w:val="00B4791A"/>
    <w:rsid w:val="00B47C29"/>
    <w:rsid w:val="00B47D21"/>
    <w:rsid w:val="00B50C44"/>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3F5C"/>
    <w:rsid w:val="00B64A5E"/>
    <w:rsid w:val="00B66456"/>
    <w:rsid w:val="00B664C7"/>
    <w:rsid w:val="00B66F4E"/>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74D1"/>
    <w:rsid w:val="00BD0073"/>
    <w:rsid w:val="00BD0B5C"/>
    <w:rsid w:val="00BD1190"/>
    <w:rsid w:val="00BD3757"/>
    <w:rsid w:val="00BD4407"/>
    <w:rsid w:val="00BD48AC"/>
    <w:rsid w:val="00BD4AE4"/>
    <w:rsid w:val="00BD4D22"/>
    <w:rsid w:val="00BD55BA"/>
    <w:rsid w:val="00BD55EC"/>
    <w:rsid w:val="00BD5762"/>
    <w:rsid w:val="00BD5F1A"/>
    <w:rsid w:val="00BD70D1"/>
    <w:rsid w:val="00BD7DE3"/>
    <w:rsid w:val="00BE079A"/>
    <w:rsid w:val="00BE0ABC"/>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EEA"/>
    <w:rsid w:val="00BF74C7"/>
    <w:rsid w:val="00C00CCF"/>
    <w:rsid w:val="00C014D9"/>
    <w:rsid w:val="00C015F1"/>
    <w:rsid w:val="00C01F33"/>
    <w:rsid w:val="00C0209C"/>
    <w:rsid w:val="00C02309"/>
    <w:rsid w:val="00C02CC6"/>
    <w:rsid w:val="00C03226"/>
    <w:rsid w:val="00C0337A"/>
    <w:rsid w:val="00C0342D"/>
    <w:rsid w:val="00C035C2"/>
    <w:rsid w:val="00C040F7"/>
    <w:rsid w:val="00C044AB"/>
    <w:rsid w:val="00C04C9F"/>
    <w:rsid w:val="00C05458"/>
    <w:rsid w:val="00C05706"/>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79B5"/>
    <w:rsid w:val="00C27C45"/>
    <w:rsid w:val="00C3137E"/>
    <w:rsid w:val="00C31BA5"/>
    <w:rsid w:val="00C31D66"/>
    <w:rsid w:val="00C328F2"/>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ED2"/>
    <w:rsid w:val="00C4325B"/>
    <w:rsid w:val="00C43A6C"/>
    <w:rsid w:val="00C43FCC"/>
    <w:rsid w:val="00C44972"/>
    <w:rsid w:val="00C44D56"/>
    <w:rsid w:val="00C44EEE"/>
    <w:rsid w:val="00C45739"/>
    <w:rsid w:val="00C45F08"/>
    <w:rsid w:val="00C46B7B"/>
    <w:rsid w:val="00C47227"/>
    <w:rsid w:val="00C500B5"/>
    <w:rsid w:val="00C5010D"/>
    <w:rsid w:val="00C50796"/>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21C"/>
    <w:rsid w:val="00C60783"/>
    <w:rsid w:val="00C60BA9"/>
    <w:rsid w:val="00C61623"/>
    <w:rsid w:val="00C61F29"/>
    <w:rsid w:val="00C62052"/>
    <w:rsid w:val="00C6223C"/>
    <w:rsid w:val="00C6223E"/>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CC0"/>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DFE"/>
    <w:rsid w:val="00C830E3"/>
    <w:rsid w:val="00C840F6"/>
    <w:rsid w:val="00C84770"/>
    <w:rsid w:val="00C84C4B"/>
    <w:rsid w:val="00C857B3"/>
    <w:rsid w:val="00C85DC0"/>
    <w:rsid w:val="00C860EE"/>
    <w:rsid w:val="00C868DF"/>
    <w:rsid w:val="00C86CFF"/>
    <w:rsid w:val="00C87AD6"/>
    <w:rsid w:val="00C87B8F"/>
    <w:rsid w:val="00C9027A"/>
    <w:rsid w:val="00C9068E"/>
    <w:rsid w:val="00C90B1C"/>
    <w:rsid w:val="00C91176"/>
    <w:rsid w:val="00C929F7"/>
    <w:rsid w:val="00C933AE"/>
    <w:rsid w:val="00C93490"/>
    <w:rsid w:val="00C937C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38C"/>
    <w:rsid w:val="00CB37DE"/>
    <w:rsid w:val="00CB4899"/>
    <w:rsid w:val="00CB4D5A"/>
    <w:rsid w:val="00CB6855"/>
    <w:rsid w:val="00CB6997"/>
    <w:rsid w:val="00CB79B1"/>
    <w:rsid w:val="00CC040E"/>
    <w:rsid w:val="00CC05E6"/>
    <w:rsid w:val="00CC111F"/>
    <w:rsid w:val="00CC147F"/>
    <w:rsid w:val="00CC1E1C"/>
    <w:rsid w:val="00CC29AD"/>
    <w:rsid w:val="00CC3806"/>
    <w:rsid w:val="00CC3E12"/>
    <w:rsid w:val="00CC3EA0"/>
    <w:rsid w:val="00CC469C"/>
    <w:rsid w:val="00CC4E43"/>
    <w:rsid w:val="00CC51F4"/>
    <w:rsid w:val="00CC546B"/>
    <w:rsid w:val="00CC5C3E"/>
    <w:rsid w:val="00CC5D4D"/>
    <w:rsid w:val="00CC66FA"/>
    <w:rsid w:val="00CC67A1"/>
    <w:rsid w:val="00CC6AAE"/>
    <w:rsid w:val="00CC71A0"/>
    <w:rsid w:val="00CC7B45"/>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744"/>
    <w:rsid w:val="00CE0F52"/>
    <w:rsid w:val="00CE1237"/>
    <w:rsid w:val="00CE1A49"/>
    <w:rsid w:val="00CE211B"/>
    <w:rsid w:val="00CE277C"/>
    <w:rsid w:val="00CE292F"/>
    <w:rsid w:val="00CE2C47"/>
    <w:rsid w:val="00CE4A12"/>
    <w:rsid w:val="00CE4B16"/>
    <w:rsid w:val="00CE59DC"/>
    <w:rsid w:val="00CE5B18"/>
    <w:rsid w:val="00CE5EB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6C2"/>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12E2"/>
    <w:rsid w:val="00D21443"/>
    <w:rsid w:val="00D21D19"/>
    <w:rsid w:val="00D22E7E"/>
    <w:rsid w:val="00D235FD"/>
    <w:rsid w:val="00D239A7"/>
    <w:rsid w:val="00D23F47"/>
    <w:rsid w:val="00D2428D"/>
    <w:rsid w:val="00D248DC"/>
    <w:rsid w:val="00D24A3E"/>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B69"/>
    <w:rsid w:val="00D652B5"/>
    <w:rsid w:val="00D657F4"/>
    <w:rsid w:val="00D65966"/>
    <w:rsid w:val="00D65A22"/>
    <w:rsid w:val="00D65C07"/>
    <w:rsid w:val="00D66499"/>
    <w:rsid w:val="00D6722F"/>
    <w:rsid w:val="00D67AB9"/>
    <w:rsid w:val="00D70179"/>
    <w:rsid w:val="00D70305"/>
    <w:rsid w:val="00D708B0"/>
    <w:rsid w:val="00D7091E"/>
    <w:rsid w:val="00D713FD"/>
    <w:rsid w:val="00D7149A"/>
    <w:rsid w:val="00D72120"/>
    <w:rsid w:val="00D721C5"/>
    <w:rsid w:val="00D722DE"/>
    <w:rsid w:val="00D73397"/>
    <w:rsid w:val="00D733FA"/>
    <w:rsid w:val="00D73412"/>
    <w:rsid w:val="00D7389E"/>
    <w:rsid w:val="00D74910"/>
    <w:rsid w:val="00D74B98"/>
    <w:rsid w:val="00D74C2F"/>
    <w:rsid w:val="00D753C0"/>
    <w:rsid w:val="00D75620"/>
    <w:rsid w:val="00D75632"/>
    <w:rsid w:val="00D75BA0"/>
    <w:rsid w:val="00D76FFB"/>
    <w:rsid w:val="00D77B1D"/>
    <w:rsid w:val="00D800BC"/>
    <w:rsid w:val="00D8021F"/>
    <w:rsid w:val="00D80383"/>
    <w:rsid w:val="00D80BDA"/>
    <w:rsid w:val="00D81017"/>
    <w:rsid w:val="00D823C6"/>
    <w:rsid w:val="00D83480"/>
    <w:rsid w:val="00D83497"/>
    <w:rsid w:val="00D8493B"/>
    <w:rsid w:val="00D84E2F"/>
    <w:rsid w:val="00D856FB"/>
    <w:rsid w:val="00D85D70"/>
    <w:rsid w:val="00D86345"/>
    <w:rsid w:val="00D871CE"/>
    <w:rsid w:val="00D87270"/>
    <w:rsid w:val="00D874C4"/>
    <w:rsid w:val="00D87AD6"/>
    <w:rsid w:val="00D91078"/>
    <w:rsid w:val="00D9127D"/>
    <w:rsid w:val="00D9196D"/>
    <w:rsid w:val="00D92036"/>
    <w:rsid w:val="00D9217C"/>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6054"/>
    <w:rsid w:val="00DB6C37"/>
    <w:rsid w:val="00DB6E10"/>
    <w:rsid w:val="00DB6FD5"/>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72E3"/>
    <w:rsid w:val="00DD74E6"/>
    <w:rsid w:val="00DD7666"/>
    <w:rsid w:val="00DD781B"/>
    <w:rsid w:val="00DD7E75"/>
    <w:rsid w:val="00DE110B"/>
    <w:rsid w:val="00DE11C9"/>
    <w:rsid w:val="00DE12A7"/>
    <w:rsid w:val="00DE1A52"/>
    <w:rsid w:val="00DE1E23"/>
    <w:rsid w:val="00DE1E69"/>
    <w:rsid w:val="00DE1F4C"/>
    <w:rsid w:val="00DE23DC"/>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2FC"/>
    <w:rsid w:val="00E02E1D"/>
    <w:rsid w:val="00E02F50"/>
    <w:rsid w:val="00E04903"/>
    <w:rsid w:val="00E04BB2"/>
    <w:rsid w:val="00E05500"/>
    <w:rsid w:val="00E060FC"/>
    <w:rsid w:val="00E07799"/>
    <w:rsid w:val="00E10E81"/>
    <w:rsid w:val="00E10F65"/>
    <w:rsid w:val="00E110E7"/>
    <w:rsid w:val="00E11B20"/>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779"/>
    <w:rsid w:val="00E53B75"/>
    <w:rsid w:val="00E5410D"/>
    <w:rsid w:val="00E543D1"/>
    <w:rsid w:val="00E54E3B"/>
    <w:rsid w:val="00E55BAF"/>
    <w:rsid w:val="00E55C28"/>
    <w:rsid w:val="00E5616D"/>
    <w:rsid w:val="00E56688"/>
    <w:rsid w:val="00E570AD"/>
    <w:rsid w:val="00E57565"/>
    <w:rsid w:val="00E579A7"/>
    <w:rsid w:val="00E60445"/>
    <w:rsid w:val="00E61B94"/>
    <w:rsid w:val="00E61BCF"/>
    <w:rsid w:val="00E622FB"/>
    <w:rsid w:val="00E62374"/>
    <w:rsid w:val="00E629CA"/>
    <w:rsid w:val="00E63838"/>
    <w:rsid w:val="00E64434"/>
    <w:rsid w:val="00E6485E"/>
    <w:rsid w:val="00E64D8B"/>
    <w:rsid w:val="00E64F3D"/>
    <w:rsid w:val="00E6515D"/>
    <w:rsid w:val="00E65502"/>
    <w:rsid w:val="00E65D8A"/>
    <w:rsid w:val="00E66A77"/>
    <w:rsid w:val="00E66A97"/>
    <w:rsid w:val="00E6765A"/>
    <w:rsid w:val="00E67C51"/>
    <w:rsid w:val="00E67E5D"/>
    <w:rsid w:val="00E703CA"/>
    <w:rsid w:val="00E71515"/>
    <w:rsid w:val="00E71A10"/>
    <w:rsid w:val="00E71B86"/>
    <w:rsid w:val="00E72032"/>
    <w:rsid w:val="00E722C3"/>
    <w:rsid w:val="00E72EFC"/>
    <w:rsid w:val="00E732F1"/>
    <w:rsid w:val="00E734B0"/>
    <w:rsid w:val="00E749C9"/>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87A"/>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D8A"/>
    <w:rsid w:val="00EC71CE"/>
    <w:rsid w:val="00EC7858"/>
    <w:rsid w:val="00EC7EBE"/>
    <w:rsid w:val="00ED00DD"/>
    <w:rsid w:val="00ED1006"/>
    <w:rsid w:val="00ED2A60"/>
    <w:rsid w:val="00ED3808"/>
    <w:rsid w:val="00ED454D"/>
    <w:rsid w:val="00ED471E"/>
    <w:rsid w:val="00ED4AFA"/>
    <w:rsid w:val="00ED635F"/>
    <w:rsid w:val="00ED6BD6"/>
    <w:rsid w:val="00ED6E55"/>
    <w:rsid w:val="00ED78C9"/>
    <w:rsid w:val="00EE0D13"/>
    <w:rsid w:val="00EE0E7D"/>
    <w:rsid w:val="00EE1009"/>
    <w:rsid w:val="00EE1F98"/>
    <w:rsid w:val="00EE280C"/>
    <w:rsid w:val="00EE28F5"/>
    <w:rsid w:val="00EE35AB"/>
    <w:rsid w:val="00EE52A2"/>
    <w:rsid w:val="00EE6B5A"/>
    <w:rsid w:val="00EE7CE1"/>
    <w:rsid w:val="00EF00FF"/>
    <w:rsid w:val="00EF18FE"/>
    <w:rsid w:val="00EF2981"/>
    <w:rsid w:val="00EF2B3B"/>
    <w:rsid w:val="00EF2FC5"/>
    <w:rsid w:val="00EF3591"/>
    <w:rsid w:val="00EF3AD5"/>
    <w:rsid w:val="00EF3D20"/>
    <w:rsid w:val="00EF4B48"/>
    <w:rsid w:val="00EF53CD"/>
    <w:rsid w:val="00EF5787"/>
    <w:rsid w:val="00EF57A6"/>
    <w:rsid w:val="00EF5E6B"/>
    <w:rsid w:val="00EF60D0"/>
    <w:rsid w:val="00EF7C03"/>
    <w:rsid w:val="00F00459"/>
    <w:rsid w:val="00F00A11"/>
    <w:rsid w:val="00F01A5F"/>
    <w:rsid w:val="00F01AA2"/>
    <w:rsid w:val="00F027D1"/>
    <w:rsid w:val="00F0404A"/>
    <w:rsid w:val="00F041D8"/>
    <w:rsid w:val="00F047BD"/>
    <w:rsid w:val="00F04A03"/>
    <w:rsid w:val="00F04AF7"/>
    <w:rsid w:val="00F04C0E"/>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34C6"/>
    <w:rsid w:val="00F43D4A"/>
    <w:rsid w:val="00F43F65"/>
    <w:rsid w:val="00F457DA"/>
    <w:rsid w:val="00F46753"/>
    <w:rsid w:val="00F468C8"/>
    <w:rsid w:val="00F47127"/>
    <w:rsid w:val="00F4766C"/>
    <w:rsid w:val="00F477F2"/>
    <w:rsid w:val="00F47F88"/>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60A"/>
    <w:rsid w:val="00F72B72"/>
    <w:rsid w:val="00F73595"/>
    <w:rsid w:val="00F745E4"/>
    <w:rsid w:val="00F74BB9"/>
    <w:rsid w:val="00F75582"/>
    <w:rsid w:val="00F755A8"/>
    <w:rsid w:val="00F75791"/>
    <w:rsid w:val="00F75A12"/>
    <w:rsid w:val="00F75E88"/>
    <w:rsid w:val="00F76EFA"/>
    <w:rsid w:val="00F77121"/>
    <w:rsid w:val="00F771F2"/>
    <w:rsid w:val="00F800BF"/>
    <w:rsid w:val="00F804BE"/>
    <w:rsid w:val="00F80F50"/>
    <w:rsid w:val="00F817CE"/>
    <w:rsid w:val="00F81DA0"/>
    <w:rsid w:val="00F825AC"/>
    <w:rsid w:val="00F82D94"/>
    <w:rsid w:val="00F82FBC"/>
    <w:rsid w:val="00F8345A"/>
    <w:rsid w:val="00F838AE"/>
    <w:rsid w:val="00F8456C"/>
    <w:rsid w:val="00F859D8"/>
    <w:rsid w:val="00F85F8F"/>
    <w:rsid w:val="00F86516"/>
    <w:rsid w:val="00F868F5"/>
    <w:rsid w:val="00F86CD6"/>
    <w:rsid w:val="00F872AD"/>
    <w:rsid w:val="00F874F0"/>
    <w:rsid w:val="00F87A58"/>
    <w:rsid w:val="00F87FE8"/>
    <w:rsid w:val="00F90344"/>
    <w:rsid w:val="00F9056A"/>
    <w:rsid w:val="00F90F8D"/>
    <w:rsid w:val="00F912C7"/>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879"/>
    <w:rsid w:val="00FB6BA8"/>
    <w:rsid w:val="00FB7389"/>
    <w:rsid w:val="00FB7742"/>
    <w:rsid w:val="00FB7960"/>
    <w:rsid w:val="00FC0522"/>
    <w:rsid w:val="00FC186B"/>
    <w:rsid w:val="00FC1DCB"/>
    <w:rsid w:val="00FC2019"/>
    <w:rsid w:val="00FC2220"/>
    <w:rsid w:val="00FC2E17"/>
    <w:rsid w:val="00FC3355"/>
    <w:rsid w:val="00FC3381"/>
    <w:rsid w:val="00FC3BB7"/>
    <w:rsid w:val="00FC4002"/>
    <w:rsid w:val="00FC4B11"/>
    <w:rsid w:val="00FC4B8F"/>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B6B"/>
    <w:rsid w:val="00FD2E88"/>
    <w:rsid w:val="00FD3B87"/>
    <w:rsid w:val="00FD3EFE"/>
    <w:rsid w:val="00FD3FD2"/>
    <w:rsid w:val="00FD41C1"/>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32C1"/>
    <w:rsid w:val="00FE37D0"/>
    <w:rsid w:val="00FE48EB"/>
    <w:rsid w:val="00FE4C7B"/>
    <w:rsid w:val="00FE4D7E"/>
    <w:rsid w:val="00FE5659"/>
    <w:rsid w:val="00FE57B9"/>
    <w:rsid w:val="00FE65DC"/>
    <w:rsid w:val="00FE67E0"/>
    <w:rsid w:val="00FE6B82"/>
    <w:rsid w:val="00FE7336"/>
    <w:rsid w:val="00FE7593"/>
    <w:rsid w:val="00FE787C"/>
    <w:rsid w:val="00FF07B8"/>
    <w:rsid w:val="00FF0AFB"/>
    <w:rsid w:val="00FF10FD"/>
    <w:rsid w:val="00FF1F6E"/>
    <w:rsid w:val="00FF302A"/>
    <w:rsid w:val="00FF3BB8"/>
    <w:rsid w:val="00FF4127"/>
    <w:rsid w:val="00FF45A5"/>
    <w:rsid w:val="00FF48A3"/>
    <w:rsid w:val="00FF4955"/>
    <w:rsid w:val="00FF4C76"/>
    <w:rsid w:val="00FF4CD9"/>
    <w:rsid w:val="00FF4F60"/>
    <w:rsid w:val="00FF4F61"/>
    <w:rsid w:val="00FF5673"/>
    <w:rsid w:val="00FF587A"/>
    <w:rsid w:val="00FF58DF"/>
    <w:rsid w:val="00FF5C91"/>
    <w:rsid w:val="00FF6DBC"/>
    <w:rsid w:val="00FF74F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23FB9"/>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523F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523FB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23FB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523FB9"/>
    <w:pPr>
      <w:numPr>
        <w:ilvl w:val="3"/>
      </w:numPr>
      <w:outlineLvl w:val="3"/>
    </w:pPr>
    <w:rPr>
      <w:sz w:val="24"/>
      <w:szCs w:val="24"/>
    </w:rPr>
  </w:style>
  <w:style w:type="paragraph" w:styleId="Heading5">
    <w:name w:val="heading 5"/>
    <w:aliases w:val="H5"/>
    <w:basedOn w:val="Heading4"/>
    <w:next w:val="Normal"/>
    <w:link w:val="Heading5Char"/>
    <w:qFormat/>
    <w:rsid w:val="00523FB9"/>
    <w:pPr>
      <w:numPr>
        <w:ilvl w:val="4"/>
      </w:numPr>
      <w:outlineLvl w:val="4"/>
    </w:pPr>
    <w:rPr>
      <w:sz w:val="22"/>
      <w:szCs w:val="22"/>
    </w:rPr>
  </w:style>
  <w:style w:type="paragraph" w:styleId="Heading6">
    <w:name w:val="heading 6"/>
    <w:basedOn w:val="Normal"/>
    <w:next w:val="Normal"/>
    <w:link w:val="Heading6Char"/>
    <w:qFormat/>
    <w:rsid w:val="00523FB9"/>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523FB9"/>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523FB9"/>
    <w:pPr>
      <w:numPr>
        <w:ilvl w:val="7"/>
      </w:numPr>
      <w:outlineLvl w:val="7"/>
    </w:pPr>
  </w:style>
  <w:style w:type="paragraph" w:styleId="Heading9">
    <w:name w:val="heading 9"/>
    <w:aliases w:val="Figure Heading,FH"/>
    <w:basedOn w:val="Heading8"/>
    <w:next w:val="Normal"/>
    <w:link w:val="Heading9Char"/>
    <w:qFormat/>
    <w:rsid w:val="00523FB9"/>
    <w:pPr>
      <w:numPr>
        <w:ilvl w:val="8"/>
      </w:numPr>
      <w:outlineLvl w:val="8"/>
    </w:pPr>
  </w:style>
  <w:style w:type="character" w:default="1" w:styleId="DefaultParagraphFont">
    <w:name w:val="Default Paragraph Font"/>
    <w:uiPriority w:val="1"/>
    <w:semiHidden/>
    <w:unhideWhenUsed/>
    <w:rsid w:val="00523F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3FB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523FB9"/>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23FB9"/>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23FB9"/>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23FB9"/>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523FB9"/>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523FB9"/>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23FB9"/>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23FB9"/>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523FB9"/>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523FB9"/>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23FB9"/>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523FB9"/>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523FB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23FB9"/>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spacing w:after="0"/>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pPr>
      <w:spacing w:after="0"/>
    </w:pPr>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spacing w:after="0"/>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23FB9"/>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23FB9"/>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523FB9"/>
    <w:rPr>
      <w:rFonts w:ascii="Arial" w:eastAsiaTheme="minorHAnsi" w:hAnsi="Arial"/>
      <w:sz w:val="22"/>
      <w:szCs w:val="22"/>
      <w:lang w:val="en-GB" w:eastAsia="zh-CN"/>
    </w:rPr>
  </w:style>
  <w:style w:type="character" w:customStyle="1" w:styleId="Heading6Char">
    <w:name w:val="Heading 6 Char"/>
    <w:basedOn w:val="DefaultParagraphFont"/>
    <w:link w:val="Heading6"/>
    <w:rsid w:val="00523FB9"/>
    <w:rPr>
      <w:rFonts w:ascii="Arial" w:eastAsiaTheme="minorHAnsi" w:hAnsi="Arial" w:cs="Arial"/>
      <w:sz w:val="22"/>
      <w:lang w:val="en-GB" w:eastAsia="zh-CN"/>
    </w:rPr>
  </w:style>
  <w:style w:type="character" w:customStyle="1" w:styleId="Heading7Char">
    <w:name w:val="Heading 7 Char"/>
    <w:basedOn w:val="DefaultParagraphFont"/>
    <w:link w:val="Heading7"/>
    <w:rsid w:val="00523FB9"/>
    <w:rPr>
      <w:rFonts w:ascii="Arial" w:eastAsiaTheme="minorHAnsi" w:hAnsi="Arial" w:cs="Arial"/>
      <w:sz w:val="22"/>
      <w:lang w:val="en-GB" w:eastAsia="zh-CN"/>
    </w:rPr>
  </w:style>
  <w:style w:type="character" w:customStyle="1" w:styleId="Heading8Char">
    <w:name w:val="Heading 8 Char"/>
    <w:aliases w:val="Table Heading Char"/>
    <w:basedOn w:val="DefaultParagraphFont"/>
    <w:link w:val="Heading8"/>
    <w:rsid w:val="00523FB9"/>
    <w:rPr>
      <w:rFonts w:ascii="Arial" w:eastAsiaTheme="minorHAnsi" w:hAnsi="Arial" w:cs="Arial"/>
      <w:sz w:val="22"/>
      <w:lang w:val="en-GB" w:eastAsia="zh-CN"/>
    </w:rPr>
  </w:style>
  <w:style w:type="character" w:customStyle="1" w:styleId="Heading9Char">
    <w:name w:val="Heading 9 Char"/>
    <w:aliases w:val="Figure Heading Char,FH Char"/>
    <w:basedOn w:val="DefaultParagraphFont"/>
    <w:link w:val="Heading9"/>
    <w:rsid w:val="00523FB9"/>
    <w:rPr>
      <w:rFonts w:ascii="Arial" w:eastAsiaTheme="minorHAnsi" w:hAnsi="Arial" w:cs="Arial"/>
      <w:sz w:val="22"/>
      <w:lang w:val="en-GB" w:eastAsia="zh-CN"/>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6CD0EBA3-2974-4579-8A2C-7B7AE1A472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22148F-3208-45A8-9509-0E06EBD7DF4F}">
  <ds:schemaRefs>
    <ds:schemaRef ds:uri="http://schemas.microsoft.com/sharepoint/v3/contenttype/forms"/>
  </ds:schemaRefs>
</ds:datastoreItem>
</file>

<file path=customXml/itemProps4.xml><?xml version="1.0" encoding="utf-8"?>
<ds:datastoreItem xmlns:ds="http://schemas.openxmlformats.org/officeDocument/2006/customXml" ds:itemID="{4B6B6E23-C7B6-4217-AC2E-2EA339790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8C72F56-05C6-4EAE-A63C-F013BC15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2017-11-15T18:08:00Z</dcterms:created>
  <dcterms:modified xsi:type="dcterms:W3CDTF">2017-11-17T19:38:00Z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